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附件2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asciiTheme="majorEastAsia" w:hAnsiTheme="majorEastAsia" w:eastAsiaTheme="majorEastAsia"/>
          <w:sz w:val="44"/>
          <w:szCs w:val="44"/>
        </w:rPr>
        <w:t>2018</w:t>
      </w:r>
      <w:r>
        <w:rPr>
          <w:rFonts w:hint="eastAsia" w:asciiTheme="majorEastAsia" w:hAnsiTheme="majorEastAsia" w:eastAsiaTheme="majorEastAsia"/>
          <w:sz w:val="44"/>
          <w:szCs w:val="44"/>
        </w:rPr>
        <w:t>年度青海省公共资源交易代理机构场内信用评价考核结果</w:t>
      </w:r>
      <w:r>
        <w:rPr>
          <w:rFonts w:asciiTheme="majorEastAsia" w:hAnsiTheme="majorEastAsia" w:eastAsiaTheme="majorEastAsia"/>
          <w:sz w:val="44"/>
          <w:szCs w:val="44"/>
        </w:rPr>
        <w:t>B</w:t>
      </w:r>
      <w:r>
        <w:rPr>
          <w:rFonts w:hint="eastAsia" w:asciiTheme="majorEastAsia" w:hAnsiTheme="majorEastAsia" w:eastAsiaTheme="majorEastAsia"/>
          <w:sz w:val="44"/>
          <w:szCs w:val="44"/>
        </w:rPr>
        <w:t>级</w:t>
      </w:r>
    </w:p>
    <w:p/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青海仁凯工程咨询有限公司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陕西博锐特项目管理有限公司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华夏城投项目管理有限公司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青海海际项目咨询管理有限公司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海南州海渊项目管理有限公司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青海方华工程管理咨询有限公司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青海天曌工程咨询管理有限公司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并辉建设工程招标代理有限公司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四川良友建设咨询有限公司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广东华联建设投资管理股份有限公司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浙江同欣工程管理有限公司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中兴豫建设管理有限公司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青海开盛招标有限公司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浙江首信工程项目管理有限公司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青海旭诚工程项目管理有限公司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青海富旭工程项目管理有限公司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青海广和工程项目管理有限公司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青海拓勤招标有限公司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江苏万源工程咨询有限公司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青海业成工程项目管理有限公司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山东金润建设咨询工程有限公司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青海智和汇工程项目管理有限公司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青海邦巴岭招标代理有限公司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青海中恒工程咨询有限公司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湖南中誉项目管理有限公司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陕西衡正国际工程咨询有限公司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中盛精诚工程项目管理有限公司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青海正诚招标咨询有限公司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青海腾瑶项目管理有限公司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青海胜亚招标代理有限公司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青海澳乐工程咨询有限公司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青海荣轩工程项目管理有限公司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青海方旭工程造价咨询有限公司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陕西中技招标有限公司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青海中尚招标代理有限公司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青海金易达工程项目管理有限公司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利源项目管理有限公司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安徽国华建设工程项目管理有限公司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青海姜郎工程项目管理有限公司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青海德实工程咨询有限公司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德汇工程管理（北京）有限公司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青海兴垣建设工程招标代理有限公司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青海瑞辉招标代理有限责任公司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青海浩驰招标代理有限公司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青海鸿阳招标代理有限公司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安徽恒泰工程咨询有限公司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青海万投招标咨询有限公司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青海祥泽铭工程项目管理有限公司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青海汇海源项目咨询管理有限公司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青海旺利欣招标代理有限公司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青海诚容工程项目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管理有限责任公司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B19"/>
    <w:rsid w:val="000A4562"/>
    <w:rsid w:val="000A7423"/>
    <w:rsid w:val="002B2668"/>
    <w:rsid w:val="00375043"/>
    <w:rsid w:val="003C4E3A"/>
    <w:rsid w:val="003E0FA2"/>
    <w:rsid w:val="0061050A"/>
    <w:rsid w:val="00690742"/>
    <w:rsid w:val="0079655D"/>
    <w:rsid w:val="007D28C5"/>
    <w:rsid w:val="00867ABE"/>
    <w:rsid w:val="00D66B19"/>
    <w:rsid w:val="00DC6BB5"/>
    <w:rsid w:val="00E3722C"/>
    <w:rsid w:val="00E4061A"/>
    <w:rsid w:val="44A53ABF"/>
    <w:rsid w:val="4EA2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2019-04-08T03:06:00Z</dcterms:created>
  <dc:creator>Administrator</dc:creator>
  <cp:lastModifiedBy>lenovo</cp:lastModifiedBy>
  <cp:lastPrinted>2019-04-08T02:18:00Z</cp:lastPrinted>
  <dcterms:modified xsi:type="dcterms:W3CDTF">2019-04-08T07:14:16Z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