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napToGrid w:val="0"/>
        <w:spacing w:line="400" w:lineRule="atLeast"/>
        <w:ind w:firstLine="0" w:firstLineChars="0"/>
        <w:jc w:val="both"/>
        <w:outlineLvl w:val="0"/>
        <w:rPr>
          <w:rFonts w:hint="default" w:ascii="宋体" w:eastAsia="宋体"/>
          <w:b/>
          <w:kern w:val="28"/>
          <w:sz w:val="32"/>
          <w:szCs w:val="32"/>
          <w:lang w:val="en-US" w:eastAsia="zh-CN"/>
        </w:rPr>
      </w:pPr>
      <w:bookmarkStart w:id="0" w:name="_Toc10326"/>
      <w:bookmarkStart w:id="1" w:name="_Toc270617943"/>
      <w:bookmarkStart w:id="2" w:name="_Toc129337038"/>
      <w:bookmarkStart w:id="3" w:name="_Toc130394744"/>
      <w:bookmarkStart w:id="4" w:name="_Toc129348936"/>
      <w:bookmarkStart w:id="5" w:name="_Toc778936819"/>
      <w:r>
        <w:rPr>
          <w:rFonts w:hint="eastAsia" w:ascii="宋体"/>
          <w:b/>
          <w:kern w:val="28"/>
          <w:sz w:val="32"/>
          <w:szCs w:val="32"/>
          <w:lang w:val="en-US" w:eastAsia="zh-CN"/>
        </w:rPr>
        <w:t>附件1：</w:t>
      </w:r>
    </w:p>
    <w:p>
      <w:pPr>
        <w:keepNext/>
        <w:keepLines/>
        <w:widowControl/>
        <w:snapToGrid w:val="0"/>
        <w:spacing w:line="400" w:lineRule="atLeast"/>
        <w:ind w:firstLine="0" w:firstLineChars="0"/>
        <w:jc w:val="center"/>
        <w:outlineLvl w:val="0"/>
        <w:rPr>
          <w:rFonts w:hint="eastAsia" w:ascii="宋体"/>
          <w:b/>
          <w:kern w:val="28"/>
          <w:sz w:val="36"/>
          <w:szCs w:val="20"/>
        </w:rPr>
      </w:pPr>
    </w:p>
    <w:bookmarkEnd w:id="0"/>
    <w:bookmarkEnd w:id="1"/>
    <w:bookmarkEnd w:id="2"/>
    <w:bookmarkEnd w:id="3"/>
    <w:bookmarkEnd w:id="4"/>
    <w:bookmarkEnd w:id="5"/>
    <w:p>
      <w:pPr>
        <w:keepNext/>
        <w:keepLines/>
        <w:widowControl/>
        <w:snapToGrid w:val="0"/>
        <w:spacing w:line="400" w:lineRule="atLeast"/>
        <w:ind w:firstLine="0" w:firstLineChars="0"/>
        <w:jc w:val="center"/>
        <w:outlineLvl w:val="0"/>
        <w:rPr>
          <w:rFonts w:hint="eastAsia" w:ascii="宋体"/>
          <w:b/>
          <w:kern w:val="28"/>
          <w:sz w:val="36"/>
          <w:szCs w:val="20"/>
        </w:rPr>
      </w:pPr>
      <w:bookmarkStart w:id="6" w:name="_Toc2274"/>
      <w:r>
        <w:rPr>
          <w:rFonts w:hint="eastAsia" w:ascii="宋体"/>
          <w:b/>
          <w:kern w:val="28"/>
          <w:sz w:val="36"/>
          <w:szCs w:val="20"/>
        </w:rPr>
        <w:t>青海省政府采购中心框架协议采购项目</w:t>
      </w:r>
      <w:bookmarkEnd w:id="6"/>
    </w:p>
    <w:p>
      <w:pPr>
        <w:keepNext/>
        <w:keepLines/>
        <w:widowControl/>
        <w:snapToGrid w:val="0"/>
        <w:spacing w:line="400" w:lineRule="atLeast"/>
        <w:ind w:firstLine="0" w:firstLineChars="0"/>
        <w:jc w:val="center"/>
        <w:outlineLvl w:val="0"/>
        <w:rPr>
          <w:rFonts w:hint="eastAsia" w:ascii="宋体"/>
          <w:b/>
          <w:kern w:val="28"/>
          <w:sz w:val="36"/>
          <w:szCs w:val="20"/>
        </w:rPr>
      </w:pPr>
      <w:bookmarkStart w:id="7" w:name="_Toc129337039"/>
      <w:bookmarkStart w:id="8" w:name="_Toc145641887"/>
      <w:bookmarkStart w:id="9" w:name="_Toc1786533455"/>
      <w:bookmarkStart w:id="10" w:name="_Toc129348937"/>
      <w:bookmarkStart w:id="11" w:name="_Toc130394745"/>
      <w:bookmarkStart w:id="12" w:name="_Toc12605"/>
      <w:r>
        <w:rPr>
          <w:rFonts w:hint="eastAsia" w:ascii="宋体"/>
          <w:b/>
          <w:kern w:val="28"/>
          <w:sz w:val="36"/>
          <w:szCs w:val="20"/>
        </w:rPr>
        <w:t>合同书范本</w:t>
      </w:r>
      <w:bookmarkEnd w:id="7"/>
      <w:bookmarkEnd w:id="8"/>
      <w:bookmarkEnd w:id="9"/>
      <w:bookmarkEnd w:id="10"/>
      <w:r>
        <w:rPr>
          <w:rFonts w:hint="eastAsia" w:ascii="宋体"/>
          <w:b/>
          <w:kern w:val="28"/>
          <w:sz w:val="36"/>
          <w:szCs w:val="20"/>
        </w:rPr>
        <w:t>（第二阶段）</w:t>
      </w:r>
      <w:bookmarkEnd w:id="11"/>
      <w:bookmarkEnd w:id="12"/>
    </w:p>
    <w:p>
      <w:pPr>
        <w:pStyle w:val="3"/>
        <w:ind w:firstLine="0" w:firstLineChars="0"/>
        <w:jc w:val="both"/>
        <w:rPr>
          <w:rFonts w:hint="eastAsia"/>
          <w:sz w:val="48"/>
          <w:szCs w:val="48"/>
        </w:rPr>
      </w:pPr>
    </w:p>
    <w:p>
      <w:pPr>
        <w:ind w:firstLine="960"/>
        <w:rPr>
          <w:rFonts w:hint="eastAsia"/>
          <w:sz w:val="48"/>
          <w:szCs w:val="48"/>
        </w:rPr>
      </w:pPr>
    </w:p>
    <w:p>
      <w:pPr>
        <w:pStyle w:val="5"/>
        <w:ind w:firstLine="420"/>
        <w:rPr>
          <w:rFonts w:hint="eastAsia"/>
        </w:rPr>
      </w:pPr>
    </w:p>
    <w:p>
      <w:pPr>
        <w:pStyle w:val="3"/>
        <w:ind w:firstLine="1378" w:firstLineChars="286"/>
        <w:jc w:val="both"/>
        <w:rPr>
          <w:rFonts w:hint="eastAsia"/>
          <w:sz w:val="48"/>
          <w:szCs w:val="48"/>
        </w:rPr>
      </w:pPr>
    </w:p>
    <w:p>
      <w:pPr>
        <w:pStyle w:val="3"/>
        <w:ind w:firstLine="0" w:firstLineChars="0"/>
        <w:rPr>
          <w:rFonts w:hint="eastAsia"/>
          <w:sz w:val="48"/>
          <w:szCs w:val="48"/>
        </w:rPr>
      </w:pPr>
      <w:bookmarkStart w:id="13" w:name="_Toc130394746"/>
      <w:bookmarkStart w:id="14" w:name="_Toc129348938"/>
      <w:bookmarkStart w:id="15" w:name="_Toc6103"/>
      <w:bookmarkStart w:id="16" w:name="_Toc129337040"/>
      <w:bookmarkStart w:id="17" w:name="_Toc613076602"/>
      <w:bookmarkStart w:id="18" w:name="_Toc655998412"/>
      <w:bookmarkStart w:id="19" w:name="_Toc51751950"/>
      <w:r>
        <w:rPr>
          <w:rFonts w:hint="eastAsia"/>
          <w:sz w:val="48"/>
          <w:szCs w:val="48"/>
        </w:rPr>
        <w:t>202</w:t>
      </w:r>
      <w:r>
        <w:rPr>
          <w:rFonts w:hint="eastAsia"/>
          <w:sz w:val="48"/>
          <w:szCs w:val="48"/>
          <w:lang w:val="en-US" w:eastAsia="zh-CN"/>
        </w:rPr>
        <w:t>4</w:t>
      </w:r>
      <w:bookmarkStart w:id="26" w:name="_GoBack"/>
      <w:bookmarkEnd w:id="26"/>
      <w:r>
        <w:rPr>
          <w:rFonts w:hint="eastAsia"/>
          <w:sz w:val="48"/>
          <w:szCs w:val="48"/>
        </w:rPr>
        <w:t>年青海省省级预算单位“办公家具”</w:t>
      </w:r>
      <w:bookmarkEnd w:id="13"/>
      <w:bookmarkEnd w:id="14"/>
      <w:bookmarkEnd w:id="15"/>
      <w:bookmarkEnd w:id="16"/>
      <w:bookmarkEnd w:id="17"/>
      <w:bookmarkEnd w:id="18"/>
    </w:p>
    <w:p>
      <w:pPr>
        <w:pStyle w:val="3"/>
        <w:ind w:firstLine="0" w:firstLineChars="0"/>
        <w:rPr>
          <w:rFonts w:hint="eastAsia"/>
        </w:rPr>
      </w:pPr>
      <w:bookmarkStart w:id="20" w:name="_Toc129337041"/>
      <w:bookmarkStart w:id="21" w:name="_Toc919351177"/>
      <w:bookmarkStart w:id="22" w:name="_Toc130394747"/>
      <w:bookmarkStart w:id="23" w:name="_Toc11895"/>
      <w:bookmarkStart w:id="24" w:name="_Toc129348939"/>
      <w:bookmarkStart w:id="25" w:name="_Toc516639031"/>
      <w:r>
        <w:rPr>
          <w:rFonts w:hint="eastAsia"/>
          <w:sz w:val="48"/>
          <w:szCs w:val="48"/>
        </w:rPr>
        <w:t>框架协议采购项目合同书</w:t>
      </w:r>
      <w:bookmarkEnd w:id="19"/>
      <w:bookmarkEnd w:id="20"/>
      <w:bookmarkEnd w:id="21"/>
      <w:bookmarkEnd w:id="22"/>
      <w:bookmarkEnd w:id="23"/>
      <w:bookmarkEnd w:id="24"/>
      <w:bookmarkEnd w:id="25"/>
    </w:p>
    <w:p>
      <w:pPr>
        <w:ind w:firstLine="480"/>
        <w:rPr>
          <w:rFonts w:hint="eastAsia"/>
        </w:rPr>
      </w:pPr>
    </w:p>
    <w:p>
      <w:pPr>
        <w:pStyle w:val="5"/>
        <w:ind w:firstLine="420"/>
        <w:rPr>
          <w:rFonts w:hint="eastAsia"/>
        </w:rPr>
      </w:pPr>
    </w:p>
    <w:p>
      <w:pPr>
        <w:pStyle w:val="7"/>
        <w:ind w:firstLine="420"/>
        <w:rPr>
          <w:rFonts w:hint="eastAsia"/>
        </w:rPr>
      </w:pPr>
    </w:p>
    <w:p>
      <w:pPr>
        <w:pStyle w:val="7"/>
        <w:ind w:firstLine="42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spacing w:line="360" w:lineRule="auto"/>
        <w:ind w:firstLine="602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项目名称：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      </w:t>
      </w:r>
      <w:r>
        <w:rPr>
          <w:rFonts w:hint="eastAsia"/>
          <w:b/>
          <w:sz w:val="30"/>
          <w:szCs w:val="30"/>
        </w:rPr>
        <w:t xml:space="preserve">                                    </w:t>
      </w:r>
    </w:p>
    <w:p>
      <w:pPr>
        <w:spacing w:line="360" w:lineRule="auto"/>
        <w:ind w:firstLine="602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合同编号：</w:t>
      </w:r>
      <w:r>
        <w:rPr>
          <w:rFonts w:hint="eastAsia"/>
          <w:b/>
          <w:sz w:val="30"/>
          <w:szCs w:val="30"/>
          <w:u w:val="single"/>
        </w:rPr>
        <w:t xml:space="preserve">                                      </w:t>
      </w:r>
      <w:r>
        <w:rPr>
          <w:rFonts w:hint="eastAsia"/>
          <w:b/>
          <w:sz w:val="30"/>
          <w:szCs w:val="30"/>
        </w:rPr>
        <w:t xml:space="preserve">                   </w:t>
      </w:r>
    </w:p>
    <w:p>
      <w:pPr>
        <w:spacing w:line="360" w:lineRule="auto"/>
        <w:ind w:firstLine="602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采购人（甲方）：</w:t>
      </w:r>
      <w:r>
        <w:rPr>
          <w:rFonts w:hint="eastAsia"/>
          <w:b/>
          <w:sz w:val="30"/>
          <w:szCs w:val="30"/>
          <w:u w:val="single"/>
        </w:rPr>
        <w:t xml:space="preserve">                          </w:t>
      </w:r>
      <w:r>
        <w:rPr>
          <w:rFonts w:hint="eastAsia"/>
          <w:b/>
          <w:sz w:val="30"/>
          <w:szCs w:val="30"/>
        </w:rPr>
        <w:t>（盖章）</w:t>
      </w:r>
    </w:p>
    <w:p>
      <w:pPr>
        <w:spacing w:line="360" w:lineRule="auto"/>
        <w:ind w:firstLine="602"/>
        <w:jc w:val="left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成交供应商（乙方）：</w:t>
      </w:r>
      <w:r>
        <w:rPr>
          <w:rFonts w:hint="eastAsia"/>
          <w:b/>
          <w:sz w:val="30"/>
          <w:szCs w:val="30"/>
          <w:u w:val="single"/>
        </w:rPr>
        <w:t xml:space="preserve">                      </w:t>
      </w:r>
      <w:r>
        <w:rPr>
          <w:rFonts w:hint="eastAsia"/>
          <w:b/>
          <w:sz w:val="30"/>
          <w:szCs w:val="30"/>
        </w:rPr>
        <w:t>（盖章）</w:t>
      </w:r>
    </w:p>
    <w:p>
      <w:pPr>
        <w:pStyle w:val="3"/>
        <w:kinsoku w:val="0"/>
        <w:overflowPunct w:val="0"/>
        <w:spacing w:before="58"/>
        <w:ind w:left="1021" w:right="539" w:firstLine="613"/>
        <w:rPr>
          <w:rFonts w:hint="eastAsia"/>
          <w:w w:val="95"/>
          <w:sz w:val="32"/>
        </w:rPr>
        <w:sectPr>
          <w:pgSz w:w="11910" w:h="16840"/>
          <w:pgMar w:top="1380" w:right="1180" w:bottom="1100" w:left="1180" w:header="878" w:footer="919" w:gutter="0"/>
          <w:lnNumType w:countBy="0" w:distance="360"/>
          <w:cols w:space="720" w:num="1"/>
        </w:sectPr>
      </w:pP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 xml:space="preserve">采购人（以下简称甲方）： 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成交供应商（以下简称乙方）：</w:t>
      </w:r>
    </w:p>
    <w:p>
      <w:pPr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甲、乙双方依照《中华人民共和国民法典》《中华人民共和国政府采购法》《政府采购框架协议采购方式管理暂行办法》及其实施条例等有关法律、行政法规，结合</w:t>
      </w:r>
      <w:r>
        <w:rPr>
          <w:rFonts w:hint="eastAsia" w:ascii="宋体" w:hAnsi="宋体" w:cs="宋体"/>
          <w:lang w:eastAsia="zh-CN"/>
        </w:rPr>
        <w:t>2024年青海省省级预算单位“办公家具”框架协议采购项目</w:t>
      </w:r>
      <w:r>
        <w:rPr>
          <w:rFonts w:hint="eastAsia" w:ascii="宋体" w:hAnsi="宋体" w:cs="宋体"/>
        </w:rPr>
        <w:t>框架协议，遵循平等、自愿、公平和诚实信用的原则，双方同意按照以下条款和条件，订立本合同。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一、签订本合同的依据</w:t>
      </w:r>
    </w:p>
    <w:p>
      <w:pPr>
        <w:autoSpaceDE w:val="0"/>
        <w:autoSpaceDN w:val="0"/>
        <w:adjustRightInd w:val="0"/>
        <w:ind w:firstLine="480"/>
        <w:rPr>
          <w:rFonts w:hint="eastAsia" w:ascii="宋体" w:hAnsi="Calibri" w:cs="宋体"/>
          <w:kern w:val="0"/>
          <w:lang w:val="zh-CN"/>
        </w:rPr>
      </w:pPr>
      <w:r>
        <w:rPr>
          <w:rFonts w:hint="eastAsia" w:ascii="宋体" w:hAnsi="Calibri" w:cs="宋体"/>
          <w:kern w:val="0"/>
          <w:lang w:val="zh-CN"/>
        </w:rPr>
        <w:t>本合同所附下列文件是构成本合同不可分割的部分：</w:t>
      </w:r>
    </w:p>
    <w:p>
      <w:pPr>
        <w:pStyle w:val="5"/>
        <w:kinsoku w:val="0"/>
        <w:overflowPunct w:val="0"/>
        <w:spacing w:after="0"/>
        <w:ind w:right="5229"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1、本合同及补充协议</w:t>
      </w:r>
    </w:p>
    <w:p>
      <w:pPr>
        <w:pStyle w:val="5"/>
        <w:kinsoku w:val="0"/>
        <w:overflowPunct w:val="0"/>
        <w:spacing w:after="0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2、入围通知书</w:t>
      </w:r>
    </w:p>
    <w:p>
      <w:pPr>
        <w:pStyle w:val="5"/>
        <w:kinsoku w:val="0"/>
        <w:overflowPunct w:val="0"/>
        <w:spacing w:after="0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3、框架协议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二、家具名称、数量、价款</w:t>
      </w:r>
    </w:p>
    <w:p>
      <w:pPr>
        <w:pStyle w:val="2"/>
        <w:spacing w:line="240" w:lineRule="auto"/>
        <w:ind w:firstLine="400"/>
        <w:jc w:val="right"/>
      </w:pPr>
      <w:r>
        <w:rPr>
          <w:rFonts w:hint="eastAsia"/>
        </w:rPr>
        <w:t>单位：元</w:t>
      </w:r>
    </w:p>
    <w:tbl>
      <w:tblPr>
        <w:tblStyle w:val="8"/>
        <w:tblW w:w="8939" w:type="dxa"/>
        <w:jc w:val="center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538"/>
        <w:gridCol w:w="654"/>
        <w:gridCol w:w="1121"/>
        <w:gridCol w:w="667"/>
        <w:gridCol w:w="633"/>
        <w:gridCol w:w="617"/>
        <w:gridCol w:w="1022"/>
        <w:gridCol w:w="709"/>
        <w:gridCol w:w="709"/>
        <w:gridCol w:w="708"/>
        <w:gridCol w:w="925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序号</w:t>
            </w:r>
          </w:p>
        </w:tc>
        <w:tc>
          <w:tcPr>
            <w:tcW w:w="53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5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color w:val="231F20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品牌</w:t>
            </w:r>
          </w:p>
        </w:tc>
        <w:tc>
          <w:tcPr>
            <w:tcW w:w="112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color w:val="231F20"/>
                <w:szCs w:val="21"/>
                <w:lang w:val="en-US"/>
              </w:rPr>
            </w:pPr>
            <w:r>
              <w:rPr>
                <w:rFonts w:hint="eastAsia"/>
                <w:color w:val="231F20"/>
                <w:szCs w:val="21"/>
              </w:rPr>
              <w:t>规格或型号</w:t>
            </w:r>
          </w:p>
        </w:tc>
        <w:tc>
          <w:tcPr>
            <w:tcW w:w="6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color w:val="231F20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材质</w:t>
            </w:r>
          </w:p>
        </w:tc>
        <w:tc>
          <w:tcPr>
            <w:tcW w:w="633" w:type="dxa"/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颜色</w:t>
            </w:r>
          </w:p>
        </w:tc>
        <w:tc>
          <w:tcPr>
            <w:tcW w:w="617" w:type="dxa"/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产地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生产厂家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数量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单价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金额</w:t>
            </w:r>
          </w:p>
        </w:tc>
        <w:tc>
          <w:tcPr>
            <w:tcW w:w="925" w:type="dxa"/>
            <w:noWrap w:val="0"/>
            <w:vAlign w:val="top"/>
          </w:tcPr>
          <w:p>
            <w:pPr>
              <w:pStyle w:val="10"/>
              <w:spacing w:before="26"/>
              <w:ind w:firstLine="0" w:firstLineChars="0"/>
              <w:jc w:val="center"/>
              <w:rPr>
                <w:color w:val="231F20"/>
                <w:szCs w:val="21"/>
                <w:lang w:val="en-US"/>
              </w:rPr>
            </w:pPr>
            <w:r>
              <w:rPr>
                <w:rFonts w:hint="eastAsia"/>
                <w:lang w:val="en-US"/>
              </w:rPr>
              <w:t>第一阶段响应报价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</w:t>
            </w:r>
          </w:p>
        </w:tc>
        <w:tc>
          <w:tcPr>
            <w:tcW w:w="53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5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17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</w:t>
            </w:r>
          </w:p>
        </w:tc>
        <w:tc>
          <w:tcPr>
            <w:tcW w:w="53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5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17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pStyle w:val="10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t>…</w:t>
            </w:r>
          </w:p>
        </w:tc>
        <w:tc>
          <w:tcPr>
            <w:tcW w:w="53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5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112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6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33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617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pStyle w:val="10"/>
              <w:ind w:firstLine="42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888" w:type="dxa"/>
            <w:gridSpan w:val="8"/>
            <w:noWrap w:val="0"/>
            <w:vAlign w:val="top"/>
          </w:tcPr>
          <w:p>
            <w:pPr>
              <w:pStyle w:val="10"/>
              <w:spacing w:before="26"/>
              <w:ind w:left="27" w:firstLine="420"/>
              <w:jc w:val="center"/>
              <w:rPr>
                <w:rFonts w:hint="eastAsia"/>
                <w:color w:val="231F20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边远地区运杂费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spacing w:before="26"/>
              <w:ind w:left="27" w:firstLine="420"/>
              <w:rPr>
                <w:rFonts w:hint="eastAsia"/>
                <w:color w:val="231F20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10"/>
              <w:spacing w:before="26"/>
              <w:ind w:left="27" w:firstLine="420"/>
              <w:rPr>
                <w:rFonts w:hint="eastAsia"/>
                <w:color w:val="231F20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pStyle w:val="10"/>
              <w:spacing w:before="26"/>
              <w:ind w:left="27" w:firstLine="420"/>
              <w:rPr>
                <w:rFonts w:hint="eastAsia"/>
                <w:color w:val="231F20"/>
                <w:szCs w:val="21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pStyle w:val="10"/>
              <w:spacing w:before="26"/>
              <w:ind w:left="27" w:firstLine="420"/>
              <w:rPr>
                <w:rFonts w:hint="eastAsia"/>
                <w:color w:val="231F20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-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939" w:type="dxa"/>
            <w:gridSpan w:val="12"/>
            <w:noWrap w:val="0"/>
            <w:vAlign w:val="top"/>
          </w:tcPr>
          <w:p>
            <w:pPr>
              <w:pStyle w:val="10"/>
              <w:spacing w:before="26"/>
              <w:ind w:left="27" w:firstLine="420"/>
              <w:rPr>
                <w:rFonts w:hint="eastAsia"/>
                <w:color w:val="231F20"/>
                <w:szCs w:val="21"/>
              </w:rPr>
            </w:pPr>
            <w:r>
              <w:rPr>
                <w:rFonts w:hint="eastAsia"/>
                <w:szCs w:val="21"/>
              </w:rPr>
              <w:t>优惠承诺：单笔采购合同总价款达到3万元时，所有产品单价按95%计取。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939" w:type="dxa"/>
            <w:gridSpan w:val="12"/>
            <w:noWrap w:val="0"/>
            <w:vAlign w:val="top"/>
          </w:tcPr>
          <w:p>
            <w:pPr>
              <w:pStyle w:val="10"/>
              <w:spacing w:before="26"/>
              <w:ind w:left="27" w:firstLine="420"/>
              <w:rPr>
                <w:rFonts w:hint="eastAsia"/>
                <w:color w:val="231F20"/>
                <w:szCs w:val="21"/>
              </w:rPr>
            </w:pPr>
            <w:r>
              <w:rPr>
                <w:rFonts w:hint="eastAsia"/>
                <w:color w:val="231F20"/>
                <w:szCs w:val="21"/>
              </w:rPr>
              <w:t>合计人民币金额（大写）：</w:t>
            </w:r>
          </w:p>
        </w:tc>
      </w:tr>
    </w:tbl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三、质量标准</w:t>
      </w:r>
    </w:p>
    <w:p>
      <w:pPr>
        <w:ind w:firstLine="48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1、乙方所提供的产品必须是全新、未使用的原装产品，且在正常安装、使用和保养条件下，其使用寿命期内各项指标均达到质量要求。</w:t>
      </w:r>
    </w:p>
    <w:p>
      <w:pPr>
        <w:ind w:firstLine="48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2、乙方应保证所提供产品在使用时不会侵犯任何第三方的专利权、商标权或其他权利。</w:t>
      </w:r>
    </w:p>
    <w:p>
      <w:pPr>
        <w:pStyle w:val="4"/>
        <w:ind w:firstLine="480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3、乙方所提供的产品保质期为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color w:val="000000"/>
          <w:sz w:val="24"/>
        </w:rPr>
        <w:t>。质量保证期内如发生质量问题，乙方应在接到甲方诉求一周内（以传真日期为准）给予应答。属于乙方责任的，乙方负责修复、更换或退货，并承担由此发生的一切费用。属于甲方使用不当造成的问题，乙方应积极配合解决，修复或更换的时间及费用由双方协商确定。若乙方在收到甲方诉求十天内无应答，则视为乙方承认质量问题，甲方有权进行自行处理，乙方将承担由此产生的一切费用。</w:t>
      </w:r>
    </w:p>
    <w:p>
      <w:pPr>
        <w:pStyle w:val="4"/>
        <w:ind w:firstLine="480"/>
        <w:rPr>
          <w:rFonts w:hint="eastAsia" w:ascii="宋体" w:hAnsi="宋体" w:cs="宋体"/>
          <w:b/>
          <w:bCs/>
        </w:rPr>
      </w:pPr>
      <w:r>
        <w:rPr>
          <w:rFonts w:hint="eastAsia" w:ascii="宋体" w:hAnsi="宋体"/>
          <w:bCs/>
          <w:color w:val="000000"/>
          <w:sz w:val="24"/>
        </w:rPr>
        <w:t>4、售后服务条款：依据征集响应文件的售后服务承诺及国家相关售后服务规定。售后服务联系人：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4"/>
        </w:rPr>
        <w:t xml:space="preserve"> ；联系电话：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bCs/>
          <w:color w:val="000000"/>
          <w:sz w:val="24"/>
        </w:rPr>
        <w:t>；投诉电话：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bCs/>
          <w:color w:val="000000"/>
          <w:sz w:val="24"/>
        </w:rPr>
        <w:t>。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  <w:lang w:val="zh-CN"/>
        </w:rPr>
      </w:pPr>
      <w:r>
        <w:rPr>
          <w:rFonts w:hint="eastAsia" w:ascii="宋体" w:hAnsi="宋体" w:cs="宋体"/>
          <w:b/>
          <w:bCs/>
        </w:rPr>
        <w:t>四、交货时间、地点和要求</w:t>
      </w:r>
    </w:p>
    <w:p>
      <w:pPr>
        <w:pStyle w:val="5"/>
        <w:kinsoku w:val="0"/>
        <w:overflowPunct w:val="0"/>
        <w:spacing w:after="0"/>
        <w:ind w:firstLine="480"/>
        <w:rPr>
          <w:rFonts w:ascii="宋体" w:hAnsi="宋体" w:cs="宋体"/>
          <w:u w:val="single"/>
        </w:rPr>
      </w:pPr>
      <w:r>
        <w:rPr>
          <w:rFonts w:hint="eastAsia" w:ascii="宋体" w:hAnsi="宋体" w:cs="宋体"/>
          <w:sz w:val="24"/>
        </w:rPr>
        <w:t>1、交货时间：</w:t>
      </w:r>
      <w:r>
        <w:rPr>
          <w:rFonts w:hint="eastAsia" w:ascii="宋体" w:hAnsi="宋体" w:cs="宋体"/>
          <w:u w:val="single"/>
        </w:rPr>
        <w:t xml:space="preserve">                                           </w:t>
      </w:r>
    </w:p>
    <w:p>
      <w:pPr>
        <w:ind w:firstLine="48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2、交货地点：</w:t>
      </w:r>
      <w:r>
        <w:rPr>
          <w:rFonts w:hint="eastAsia" w:ascii="宋体" w:hAnsi="宋体" w:cs="宋体"/>
          <w:u w:val="single"/>
        </w:rPr>
        <w:t xml:space="preserve">                                      </w:t>
      </w:r>
    </w:p>
    <w:p>
      <w:pPr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3、乙方提供不符合本合同规定的产品和服务，甲方有权拒绝接受。</w:t>
      </w: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4、乙方向甲方提供产品相关完税销售发票。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五、付款方式及期限</w:t>
      </w:r>
    </w:p>
    <w:p>
      <w:pPr>
        <w:tabs>
          <w:tab w:val="left" w:pos="1440"/>
        </w:tabs>
        <w:autoSpaceDE w:val="0"/>
        <w:autoSpaceDN w:val="0"/>
        <w:adjustRightInd w:val="0"/>
        <w:ind w:firstLine="480"/>
        <w:rPr>
          <w:rFonts w:hint="eastAsia" w:eastAsia="宋体"/>
          <w:lang w:eastAsia="zh-CN"/>
        </w:rPr>
      </w:pPr>
      <w:r>
        <w:rPr>
          <w:rFonts w:hint="eastAsia" w:ascii="宋体" w:hAnsi="宋体"/>
        </w:rPr>
        <w:t>甲方对乙方提供的货物及服务验收合格后，按程序支付货款。</w:t>
      </w:r>
      <w:r>
        <w:t>（具体付款方式、付款比例等事项在签订合同时由甲、乙双方自行约定）  </w:t>
      </w:r>
      <w:r>
        <w:rPr>
          <w:rFonts w:hint="eastAsia"/>
        </w:rPr>
        <w:t xml:space="preserve">  </w:t>
      </w:r>
    </w:p>
    <w:p>
      <w:pPr>
        <w:tabs>
          <w:tab w:val="left" w:pos="1440"/>
        </w:tabs>
        <w:autoSpaceDE w:val="0"/>
        <w:autoSpaceDN w:val="0"/>
        <w:adjustRightInd w:val="0"/>
        <w:ind w:firstLine="480"/>
        <w:rPr>
          <w:rFonts w:ascii="宋体" w:hAnsi="宋体"/>
        </w:rPr>
      </w:pPr>
      <w:r>
        <w:rPr>
          <w:rFonts w:hint="eastAsia"/>
        </w:rPr>
        <w:t xml:space="preserve">    </w:t>
      </w:r>
      <w:r>
        <w:t>履约保证金由甲、乙双方自行约定（若收取履约保证金的，需约定提交履约保证金形式、退还的方式、时间、条件和不与退还的情形，明确逾期退还履约保证金的违约责任，具体数额由甲、乙双方商定，但不得超出采购合同总金额的10%）。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六、双方的权利和义务</w:t>
      </w:r>
    </w:p>
    <w:p>
      <w:pPr>
        <w:spacing w:before="120" w:beforeLines="50" w:after="120" w:afterLines="50"/>
        <w:ind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u w:val="single"/>
        </w:rPr>
        <w:t xml:space="preserve">                                                                           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七、验收标准及方法</w:t>
      </w:r>
    </w:p>
    <w:p>
      <w:pPr>
        <w:spacing w:before="120" w:beforeLines="50" w:after="120" w:afterLines="50"/>
        <w:ind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u w:val="single"/>
        </w:rPr>
        <w:t xml:space="preserve">                                                                          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八、违约责任</w:t>
      </w:r>
    </w:p>
    <w:p>
      <w:pPr>
        <w:spacing w:before="120" w:beforeLines="50" w:after="120" w:afterLines="50"/>
        <w:ind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u w:val="single"/>
        </w:rPr>
        <w:t xml:space="preserve">                                                                          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lang w:val="zh-CN"/>
        </w:rPr>
        <w:t>九、不可抗力</w:t>
      </w:r>
    </w:p>
    <w:p>
      <w:pPr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</w:t>
      </w:r>
      <w:r>
        <w:rPr>
          <w:rFonts w:hint="eastAsia" w:ascii="宋体" w:hAnsi="宋体" w:cs="宋体"/>
          <w:lang w:val="zh-CN"/>
        </w:rPr>
        <w:t>不可抗力使合同的某些内容有变更必要的，双方应通过协商在</w:t>
      </w:r>
      <w:r>
        <w:rPr>
          <w:rFonts w:hint="eastAsia" w:ascii="宋体" w:hAnsi="宋体" w:cs="宋体"/>
          <w:u w:val="single"/>
        </w:rPr>
        <w:t xml:space="preserve">   </w:t>
      </w:r>
      <w:r>
        <w:rPr>
          <w:rFonts w:hint="eastAsia" w:ascii="宋体" w:hAnsi="宋体" w:cs="宋体"/>
          <w:lang w:val="zh-CN"/>
        </w:rPr>
        <w:t>天内达成进一步履行合同的协议，因不可抗力致使合同不能履行的，合同终止。</w:t>
      </w:r>
    </w:p>
    <w:p>
      <w:pPr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2、</w:t>
      </w:r>
      <w:r>
        <w:rPr>
          <w:rFonts w:hint="eastAsia" w:ascii="宋体" w:hAnsi="宋体" w:cs="宋体"/>
          <w:lang w:val="zh-CN"/>
        </w:rPr>
        <w:t>除法律、法规规定的不可抗力情形外，双方约定出现</w:t>
      </w:r>
      <w:r>
        <w:rPr>
          <w:rFonts w:hint="eastAsia" w:ascii="宋体" w:hAnsi="宋体" w:cs="宋体"/>
          <w:u w:val="single"/>
        </w:rPr>
        <w:t xml:space="preserve">         </w:t>
      </w:r>
      <w:r>
        <w:rPr>
          <w:rFonts w:hint="eastAsia" w:ascii="宋体" w:hAnsi="宋体" w:cs="宋体"/>
          <w:lang w:val="zh-CN"/>
        </w:rPr>
        <w:t>情况亦视为不可抗力。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  <w:lang w:val="zh-CN"/>
        </w:rPr>
      </w:pPr>
      <w:r>
        <w:rPr>
          <w:rFonts w:hint="eastAsia" w:ascii="宋体" w:hAnsi="宋体" w:cs="宋体"/>
          <w:b/>
          <w:bCs/>
          <w:lang w:val="zh-CN"/>
        </w:rPr>
        <w:t>十、合同的变更、终止与转让</w:t>
      </w:r>
    </w:p>
    <w:p>
      <w:pPr>
        <w:ind w:firstLine="480"/>
        <w:rPr>
          <w:rFonts w:hint="eastAsia" w:ascii="宋体" w:hAnsi="宋体" w:cs="宋体"/>
          <w:lang w:val="zh-CN"/>
        </w:rPr>
      </w:pPr>
      <w:r>
        <w:rPr>
          <w:rFonts w:hint="eastAsia" w:ascii="宋体" w:hAnsi="宋体" w:cs="宋体"/>
          <w:lang w:val="zh-CN"/>
        </w:rPr>
        <w:t>1、除《中华人民共和国政府采购法》第50条规定的情形外，本合同一经签订，甲乙双方不得擅自变更、中止或终止。</w:t>
      </w:r>
    </w:p>
    <w:p>
      <w:pPr>
        <w:ind w:firstLine="480"/>
        <w:rPr>
          <w:rFonts w:hint="eastAsia" w:ascii="宋体" w:hAnsi="宋体" w:cs="宋体"/>
          <w:lang w:val="zh-CN"/>
        </w:rPr>
      </w:pPr>
      <w:r>
        <w:rPr>
          <w:rFonts w:hint="eastAsia" w:ascii="宋体" w:hAnsi="宋体" w:cs="宋体"/>
          <w:lang w:val="zh-CN"/>
        </w:rPr>
        <w:t>2、乙方不得擅自转让其应履行的合同义务。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  <w:lang w:val="zh-CN"/>
        </w:rPr>
      </w:pPr>
      <w:r>
        <w:rPr>
          <w:rFonts w:hint="eastAsia" w:ascii="宋体" w:hAnsi="宋体" w:cs="宋体"/>
          <w:b/>
          <w:bCs/>
          <w:lang w:val="zh-CN"/>
        </w:rPr>
        <w:t>十一、其他约定</w:t>
      </w:r>
    </w:p>
    <w:p>
      <w:pPr>
        <w:spacing w:before="120" w:beforeLines="50" w:after="120" w:afterLines="50"/>
        <w:ind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u w:val="single"/>
        </w:rPr>
        <w:t xml:space="preserve">                                                                          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十二、合同争议的解决</w:t>
      </w:r>
    </w:p>
    <w:p>
      <w:pPr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</w:t>
      </w:r>
      <w:r>
        <w:rPr>
          <w:rFonts w:hint="eastAsia" w:ascii="宋体" w:hAnsi="宋体" w:cs="宋体"/>
          <w:lang w:val="zh-CN"/>
        </w:rPr>
        <w:t>因履行本合同引起的或与本合同有关的争议，甲乙双方应首先通过友好协商解决，如果协商不能解决，可向甲方所在地人民法院提起诉讼。</w:t>
      </w:r>
    </w:p>
    <w:p>
      <w:pPr>
        <w:ind w:firstLine="480"/>
        <w:rPr>
          <w:rFonts w:hint="eastAsia" w:ascii="宋体" w:hAnsi="宋体" w:cs="宋体"/>
          <w:lang w:val="zh-CN"/>
        </w:rPr>
      </w:pPr>
      <w:r>
        <w:rPr>
          <w:rFonts w:hint="eastAsia" w:ascii="宋体" w:hAnsi="宋体" w:cs="宋体"/>
        </w:rPr>
        <w:t>2、</w:t>
      </w:r>
      <w:r>
        <w:rPr>
          <w:rFonts w:hint="eastAsia" w:ascii="宋体" w:hAnsi="宋体" w:cs="宋体"/>
          <w:lang w:val="zh-CN"/>
        </w:rPr>
        <w:t>诉讼期间，本合同继续履行。</w:t>
      </w:r>
    </w:p>
    <w:p>
      <w:pPr>
        <w:spacing w:before="120" w:beforeLines="50" w:after="120" w:afterLines="50"/>
        <w:ind w:firstLine="482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十三、合同生效及其它</w:t>
      </w:r>
    </w:p>
    <w:p>
      <w:pPr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1、本合同双方签字并加盖公章或合同专用章之日起生效。</w:t>
      </w:r>
    </w:p>
    <w:p>
      <w:pPr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2、本合同未尽事宜，双方可签订补充协议，补充协议与本合同具有同等法律效力。其它未尽事宜</w:t>
      </w:r>
      <w:r>
        <w:rPr>
          <w:rFonts w:hint="eastAsia" w:ascii="宋体" w:hAnsi="Calibri" w:cs="宋体"/>
          <w:kern w:val="0"/>
          <w:lang w:val="zh-CN"/>
        </w:rPr>
        <w:t>按《民法典》有关规定处理。</w:t>
      </w:r>
    </w:p>
    <w:p>
      <w:pPr>
        <w:ind w:firstLine="48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3、本合同一式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份，甲方</w:t>
      </w:r>
      <w:r>
        <w:rPr>
          <w:rFonts w:ascii="宋体" w:hAnsi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</w:rPr>
        <w:t xml:space="preserve">   </w:t>
      </w:r>
      <w:r>
        <w:rPr>
          <w:rFonts w:ascii="宋体" w:hAnsi="宋体" w:cs="宋体"/>
          <w:u w:val="single"/>
        </w:rPr>
        <w:t xml:space="preserve"> </w:t>
      </w:r>
      <w:r>
        <w:rPr>
          <w:rFonts w:hint="eastAsia" w:ascii="宋体" w:hAnsi="宋体" w:cs="宋体"/>
        </w:rPr>
        <w:t>份，乙方</w:t>
      </w:r>
      <w:r>
        <w:rPr>
          <w:rFonts w:ascii="宋体" w:hAnsi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</w:rPr>
        <w:t>份</w:t>
      </w:r>
      <w:r>
        <w:rPr>
          <w:rFonts w:hint="eastAsia" w:ascii="宋体" w:hAnsi="宋体" w:cs="仿宋"/>
          <w:kern w:val="0"/>
          <w:lang w:val="zh-CN"/>
        </w:rPr>
        <w:t>，青海省政府采购中心备案壹份，</w:t>
      </w:r>
      <w:r>
        <w:rPr>
          <w:rFonts w:hint="eastAsia" w:ascii="宋体" w:hAnsi="宋体" w:cs="宋体"/>
        </w:rPr>
        <w:t>均具有同等法律效力。</w:t>
      </w:r>
    </w:p>
    <w:p>
      <w:pPr>
        <w:ind w:firstLine="0" w:firstLineChars="0"/>
        <w:rPr>
          <w:rFonts w:hint="eastAsia" w:ascii="宋体" w:hAnsi="宋体" w:cs="宋体"/>
          <w:u w:val="single"/>
        </w:rPr>
      </w:pPr>
    </w:p>
    <w:p>
      <w:pPr>
        <w:ind w:firstLine="480"/>
        <w:rPr>
          <w:rFonts w:hint="eastAsia" w:ascii="宋体" w:hAnsi="宋体" w:cs="宋体"/>
          <w:u w:val="single"/>
        </w:rPr>
      </w:pPr>
    </w:p>
    <w:p>
      <w:pPr>
        <w:ind w:firstLine="482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甲方（盖章）：                      乙方（盖章）：</w:t>
      </w:r>
    </w:p>
    <w:p>
      <w:pPr>
        <w:ind w:firstLine="482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地址：                              地址：</w:t>
      </w:r>
    </w:p>
    <w:p>
      <w:pPr>
        <w:ind w:firstLine="482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法定代表人或</w:t>
      </w:r>
      <w:r>
        <w:rPr>
          <w:rFonts w:hint="eastAsia"/>
          <w:b/>
        </w:rPr>
        <w:t>委托代理人</w:t>
      </w:r>
      <w:r>
        <w:rPr>
          <w:rFonts w:hint="eastAsia" w:ascii="宋体" w:hAnsi="宋体"/>
          <w:b/>
        </w:rPr>
        <w:t>：            法定代表人或</w:t>
      </w:r>
      <w:r>
        <w:rPr>
          <w:rFonts w:hint="eastAsia"/>
          <w:b/>
        </w:rPr>
        <w:t>委托代理人</w:t>
      </w:r>
      <w:r>
        <w:rPr>
          <w:rFonts w:hint="eastAsia" w:ascii="宋体" w:hAnsi="宋体"/>
          <w:b/>
        </w:rPr>
        <w:t>：</w:t>
      </w:r>
    </w:p>
    <w:p>
      <w:pPr>
        <w:ind w:firstLine="482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开户银行：</w:t>
      </w:r>
    </w:p>
    <w:p>
      <w:pPr>
        <w:ind w:firstLine="482"/>
        <w:rPr>
          <w:rFonts w:hint="eastAsia"/>
          <w:b/>
        </w:rPr>
      </w:pPr>
      <w:r>
        <w:rPr>
          <w:rFonts w:hint="eastAsia"/>
          <w:b/>
        </w:rPr>
        <w:t>联系电话：                          账号：</w:t>
      </w:r>
    </w:p>
    <w:p>
      <w:pPr>
        <w:ind w:firstLine="482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联系电话：</w:t>
      </w:r>
    </w:p>
    <w:p>
      <w:pPr>
        <w:ind w:firstLine="2650" w:firstLineChars="1100"/>
        <w:rPr>
          <w:rFonts w:hint="eastAsia"/>
          <w:b/>
        </w:rPr>
      </w:pPr>
    </w:p>
    <w:p>
      <w:pPr>
        <w:ind w:firstLine="2650" w:firstLineChars="1100"/>
        <w:rPr>
          <w:rFonts w:hint="eastAsia"/>
          <w:b/>
        </w:rPr>
      </w:pPr>
      <w:r>
        <w:rPr>
          <w:rFonts w:hint="eastAsia"/>
          <w:b/>
        </w:rPr>
        <w:t>签约时间：     年  月  日</w:t>
      </w:r>
    </w:p>
    <w:p>
      <w:pPr>
        <w:ind w:firstLine="0" w:firstLineChars="0"/>
        <w:rPr>
          <w:rFonts w:hint="eastAsia"/>
          <w:b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ZjM4MzRhZDkxNzNmZTQwMjQyNTRkOWQyMzI3MTUifQ=="/>
  </w:docVars>
  <w:rsids>
    <w:rsidRoot w:val="00000000"/>
    <w:rsid w:val="3DB362DE"/>
    <w:rsid w:val="56EF7CA5"/>
    <w:rsid w:val="701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napToGrid w:val="0"/>
      <w:spacing w:line="400" w:lineRule="atLeast"/>
      <w:jc w:val="center"/>
      <w:outlineLvl w:val="0"/>
    </w:pPr>
    <w:rPr>
      <w:rFonts w:ascii="宋体"/>
      <w:b/>
      <w:kern w:val="28"/>
      <w:sz w:val="36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1"/>
    <w:basedOn w:val="1"/>
    <w:autoRedefine/>
    <w:qFormat/>
    <w:uiPriority w:val="0"/>
    <w:pPr>
      <w:spacing w:line="480" w:lineRule="auto"/>
    </w:pPr>
    <w:rPr>
      <w:sz w:val="20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  <w:rPr>
      <w:sz w:val="21"/>
    </w:rPr>
  </w:style>
  <w:style w:type="paragraph" w:styleId="5">
    <w:name w:val="Body Text"/>
    <w:basedOn w:val="1"/>
    <w:next w:val="6"/>
    <w:autoRedefine/>
    <w:qFormat/>
    <w:uiPriority w:val="0"/>
    <w:pPr>
      <w:spacing w:after="120" w:afterLines="0"/>
    </w:pPr>
    <w:rPr>
      <w:sz w:val="21"/>
    </w:rPr>
  </w:style>
  <w:style w:type="paragraph" w:styleId="6">
    <w:name w:val="Body Text Indent"/>
    <w:basedOn w:val="1"/>
    <w:next w:val="1"/>
    <w:autoRedefine/>
    <w:qFormat/>
    <w:uiPriority w:val="0"/>
    <w:pPr>
      <w:tabs>
        <w:tab w:val="left" w:pos="2160"/>
      </w:tabs>
      <w:ind w:left="2159" w:leftChars="1028" w:firstLine="1"/>
    </w:pPr>
    <w:rPr>
      <w:rFonts w:ascii="宋体" w:hAnsi="宋体"/>
      <w:sz w:val="21"/>
      <w:szCs w:val="21"/>
    </w:rPr>
  </w:style>
  <w:style w:type="paragraph" w:styleId="7">
    <w:name w:val="Body Text 2"/>
    <w:basedOn w:val="1"/>
    <w:autoRedefine/>
    <w:qFormat/>
    <w:uiPriority w:val="0"/>
    <w:pPr>
      <w:spacing w:after="120" w:afterLines="0" w:line="480" w:lineRule="auto"/>
    </w:pPr>
    <w:rPr>
      <w:sz w:val="21"/>
      <w:szCs w:val="20"/>
    </w:rPr>
  </w:style>
  <w:style w:type="paragraph" w:customStyle="1" w:styleId="10">
    <w:name w:val="Table Paragraph"/>
    <w:basedOn w:val="1"/>
    <w:autoRedefine/>
    <w:qFormat/>
    <w:uiPriority w:val="1"/>
    <w:pPr>
      <w:spacing w:line="240" w:lineRule="auto"/>
    </w:pPr>
    <w:rPr>
      <w:rFonts w:ascii="宋体" w:hAnsi="宋体" w:cs="宋体"/>
      <w:sz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2023-05-31T03:04:00Z</dcterms:created>
  <dc:creator>Lenovo</dc:creator>
  <cp:lastModifiedBy>木</cp:lastModifiedBy>
  <dcterms:modified xsi:type="dcterms:W3CDTF">2023-12-27T01:10:20Z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EB31A39813FC44B3BBBEC988F88DD545_12</vt:lpwstr>
  </property>
</Properties>
</file>