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海东市公共资源交易中心场地变更申请表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项目编号</w:t>
      </w:r>
      <w:r>
        <w:rPr>
          <w:rFonts w:hint="default" w:ascii="仿宋_GB2312" w:hAnsi="仿宋_GB2312" w:eastAsia="仿宋_GB2312" w:cs="仿宋_GB2312"/>
          <w:sz w:val="28"/>
          <w:szCs w:val="28"/>
        </w:rPr>
        <w:t>：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253" w:tblpY="3003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7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72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vertAlign w:val="baseline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spacing w:val="-11"/>
                <w:sz w:val="28"/>
                <w:szCs w:val="28"/>
                <w:vertAlign w:val="baseline"/>
              </w:rPr>
              <w:t>/招标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17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exact"/>
        </w:trPr>
        <w:tc>
          <w:tcPr>
            <w:tcW w:w="96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641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我单位的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                 </w:t>
            </w:r>
          </w:p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项目，由于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（原因），现需变更开标/评标场地。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80" w:lineRule="exact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采购人/招标人（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签名+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/签名+指纹）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000" w:firstLineChars="2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7280" w:firstLineChars="26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96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此项目评委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人，项目联系人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，联系电话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开标时间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标时间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代理机构（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签名+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/签名+指纹）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80" w:firstLineChars="26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exact"/>
        </w:trPr>
        <w:tc>
          <w:tcPr>
            <w:tcW w:w="2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海东市公共资源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交易中心意见</w:t>
            </w:r>
          </w:p>
        </w:tc>
        <w:tc>
          <w:tcPr>
            <w:tcW w:w="7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开标室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更换为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评标室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更换为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中心受理人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（签名）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年   月   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0"/>
          <w:szCs w:val="20"/>
        </w:rPr>
      </w:pPr>
      <w:r>
        <w:rPr>
          <w:rFonts w:hint="default" w:ascii="仿宋_GB2312" w:hAnsi="仿宋_GB2312" w:eastAsia="仿宋_GB2312" w:cs="仿宋_GB2312"/>
          <w:sz w:val="20"/>
          <w:szCs w:val="20"/>
        </w:rPr>
        <w:t>注：本表一式三份，招标代理机构、交易中心、采购/招标人各一份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EB531A"/>
    <w:rsid w:val="67FF13F7"/>
    <w:rsid w:val="7DFF499E"/>
    <w:rsid w:val="CF3F5E7E"/>
    <w:rsid w:val="E3EB531A"/>
    <w:rsid w:val="F7FDB30A"/>
    <w:rsid w:val="FDBE8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2021-09-02T07:46:00Z</dcterms:created>
  <dc:creator>greatwall</dc:creator>
  <cp:lastModifiedBy>greatwall</cp:lastModifiedBy>
  <dcterms:modified xsi:type="dcterms:W3CDTF">2021-12-01T16:27:14Z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