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39" w:rsidRPr="00A57B39" w:rsidRDefault="008C4516" w:rsidP="00486C27">
      <w:pPr>
        <w:widowControl/>
        <w:spacing w:line="360" w:lineRule="auto"/>
        <w:jc w:val="center"/>
        <w:rPr>
          <w:rFonts w:ascii="Calibri" w:eastAsia="微软雅黑" w:hAnsi="Calibri" w:cs="Calibri"/>
          <w:color w:val="333333"/>
          <w:kern w:val="0"/>
          <w:szCs w:val="21"/>
        </w:rPr>
      </w:pPr>
      <w:r>
        <w:rPr>
          <w:rFonts w:ascii="方正小标宋简体" w:eastAsia="方正小标宋简体" w:hAnsi="Calibri" w:cs="Calibri" w:hint="eastAsia"/>
          <w:color w:val="333333"/>
          <w:kern w:val="0"/>
          <w:sz w:val="44"/>
          <w:szCs w:val="44"/>
        </w:rPr>
        <w:t>12</w:t>
      </w:r>
      <w:r w:rsidR="00A57B39" w:rsidRPr="00A57B39">
        <w:rPr>
          <w:rFonts w:ascii="方正小标宋简体" w:eastAsia="方正小标宋简体" w:hAnsi="Calibri" w:cs="Calibri" w:hint="eastAsia"/>
          <w:color w:val="333333"/>
          <w:kern w:val="0"/>
          <w:sz w:val="44"/>
          <w:szCs w:val="44"/>
        </w:rPr>
        <w:t>月份市政务服务和公共资源交易情况</w:t>
      </w:r>
    </w:p>
    <w:p w:rsidR="008C4516" w:rsidRDefault="008C4516" w:rsidP="00486C27">
      <w:pPr>
        <w:spacing w:line="360" w:lineRule="auto"/>
        <w:ind w:firstLine="640"/>
        <w:rPr>
          <w:rFonts w:ascii="仿宋" w:eastAsia="仿宋" w:hAnsi="仿宋" w:cs="仿宋"/>
          <w:color w:val="1F497D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12月份，进驻市中心各窗口共受理各类行政审批服务事项6337件，办结6322件，受理率较上月环比上升1.6%。公共资源交易总量为313件，交易金额为8.0124亿元，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交易总量环比上升84.12%。</w:t>
      </w:r>
    </w:p>
    <w:p w:rsidR="00A57B39" w:rsidRPr="00A57B39" w:rsidRDefault="00A57B39" w:rsidP="00486C27">
      <w:pPr>
        <w:widowControl/>
        <w:spacing w:line="360" w:lineRule="auto"/>
        <w:ind w:firstLine="640"/>
        <w:rPr>
          <w:rFonts w:ascii="Calibri" w:eastAsia="微软雅黑" w:hAnsi="Calibri" w:cs="Calibri"/>
          <w:color w:val="333333"/>
          <w:kern w:val="0"/>
          <w:szCs w:val="21"/>
        </w:rPr>
      </w:pPr>
      <w:r w:rsidRPr="00A57B39"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t>一、政务服务办件情况</w:t>
      </w:r>
    </w:p>
    <w:p w:rsidR="008C4516" w:rsidRDefault="008C4516" w:rsidP="00486C27">
      <w:pPr>
        <w:spacing w:line="360" w:lineRule="auto"/>
        <w:ind w:firstLine="640"/>
        <w:rPr>
          <w:rFonts w:ascii="仿宋" w:eastAsia="仿宋" w:hAnsi="仿宋" w:cs="仿宋"/>
          <w:color w:val="1F497D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税务局办结4222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件，公积金中心办结978件，</w:t>
      </w:r>
      <w:r>
        <w:rPr>
          <w:rFonts w:ascii="仿宋" w:eastAsia="仿宋" w:hAnsi="仿宋" w:cs="仿宋" w:hint="eastAsia"/>
          <w:sz w:val="32"/>
          <w:szCs w:val="32"/>
        </w:rPr>
        <w:t>不动产交易登记中心办结504件，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公安</w:t>
      </w:r>
      <w:r>
        <w:rPr>
          <w:rFonts w:ascii="仿宋" w:eastAsia="仿宋" w:hAnsi="仿宋" w:cs="仿宋" w:hint="eastAsia"/>
          <w:sz w:val="32"/>
          <w:szCs w:val="32"/>
        </w:rPr>
        <w:t>局办结340件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，社保局办结169件，</w:t>
      </w:r>
      <w:r>
        <w:rPr>
          <w:rFonts w:ascii="仿宋" w:eastAsia="仿宋" w:hAnsi="仿宋" w:cs="仿宋" w:hint="eastAsia"/>
          <w:sz w:val="32"/>
          <w:szCs w:val="32"/>
        </w:rPr>
        <w:t>市场监管局办结73件，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生态环境局办结</w:t>
      </w:r>
      <w:r>
        <w:rPr>
          <w:rFonts w:ascii="仿宋" w:eastAsia="仿宋" w:hAnsi="仿宋" w:cs="仿宋" w:hint="eastAsia"/>
          <w:sz w:val="32"/>
          <w:szCs w:val="32"/>
        </w:rPr>
        <w:t>11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件，发改委办结10件，交通运输局办结7件，工业和信息化局办结4件，林草局办结3件，地震局办结1件。</w:t>
      </w:r>
    </w:p>
    <w:p w:rsidR="00A57B39" w:rsidRPr="00A57B39" w:rsidRDefault="00A57B39" w:rsidP="00486C27">
      <w:pPr>
        <w:widowControl/>
        <w:spacing w:line="360" w:lineRule="auto"/>
        <w:ind w:firstLine="640"/>
        <w:rPr>
          <w:rFonts w:ascii="Calibri" w:eastAsia="微软雅黑" w:hAnsi="Calibri" w:cs="Calibri"/>
          <w:color w:val="333333"/>
          <w:kern w:val="0"/>
          <w:szCs w:val="21"/>
        </w:rPr>
      </w:pPr>
      <w:r w:rsidRPr="00A57B39"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t>二、</w:t>
      </w:r>
      <w:r w:rsidRPr="00A57B39">
        <w:rPr>
          <w:rFonts w:ascii="黑体" w:eastAsia="黑体" w:hAnsi="黑体" w:cs="Calibri" w:hint="eastAsia"/>
          <w:b/>
          <w:bCs/>
          <w:color w:val="333333"/>
          <w:kern w:val="0"/>
          <w:sz w:val="32"/>
          <w:szCs w:val="32"/>
        </w:rPr>
        <w:t>公共资源交易开展情况</w:t>
      </w:r>
    </w:p>
    <w:p w:rsidR="00A57B39" w:rsidRDefault="008C4516" w:rsidP="00486C27">
      <w:pPr>
        <w:widowControl/>
        <w:spacing w:line="360" w:lineRule="auto"/>
        <w:ind w:firstLineChars="300" w:firstLine="96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12</w:t>
      </w:r>
      <w:r w:rsidR="00A57B39" w:rsidRPr="003A601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月份公共资源交易总量为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313</w:t>
      </w:r>
      <w:r w:rsidR="00A57B39" w:rsidRPr="003A601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件，交易金额为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8.0124</w:t>
      </w:r>
      <w:r w:rsidR="00A57B39" w:rsidRPr="003A601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亿元。其中，工程建设项目招投标交易数为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138</w:t>
      </w:r>
      <w:r w:rsidR="00A57B39" w:rsidRPr="003A601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件，交易金额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6.0321</w:t>
      </w:r>
      <w:r w:rsidR="00A57B39" w:rsidRPr="003A601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亿元；政府采购项目交易数为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175</w:t>
      </w:r>
      <w:r w:rsidR="00A57B39" w:rsidRPr="003A601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项，交易金额为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1.9803</w:t>
      </w:r>
      <w:r w:rsidR="00A57B39" w:rsidRPr="003A601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亿元；采矿权出让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4</w:t>
      </w:r>
      <w:r w:rsidR="00A57B39" w:rsidRPr="003A601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宗，交易金额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0.3875</w:t>
      </w:r>
      <w:r w:rsidR="00A57B39" w:rsidRPr="003A601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亿元；探矿权出让无交易；土地使用权出让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无交易</w:t>
      </w:r>
      <w:r w:rsidR="00A57B39" w:rsidRPr="003A601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；国有产权无交易。</w:t>
      </w:r>
    </w:p>
    <w:p w:rsidR="00486C27" w:rsidRPr="00486C27" w:rsidRDefault="00486C27" w:rsidP="00486C27">
      <w:pPr>
        <w:widowControl/>
        <w:spacing w:line="360" w:lineRule="auto"/>
        <w:ind w:firstLineChars="300" w:firstLine="96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486C27">
        <w:rPr>
          <w:rFonts w:ascii="仿宋" w:eastAsia="仿宋" w:hAnsi="仿宋" w:cs="宋体"/>
          <w:color w:val="333333"/>
          <w:kern w:val="0"/>
          <w:sz w:val="32"/>
          <w:szCs w:val="32"/>
        </w:rPr>
        <w:t>附件</w:t>
      </w:r>
      <w:r w:rsidRPr="00486C2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：</w:t>
      </w:r>
    </w:p>
    <w:p w:rsidR="00B50BC6" w:rsidRDefault="00B50BC6" w:rsidP="00486C27">
      <w:pPr>
        <w:spacing w:line="360" w:lineRule="auto"/>
        <w:ind w:leftChars="609" w:left="1599" w:hangingChars="100" w:hanging="32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1.海东市行政服务和公共资源交易中心12月份办件情况统计表；               </w:t>
      </w:r>
    </w:p>
    <w:p w:rsidR="00A57B39" w:rsidRPr="00486C27" w:rsidRDefault="00B50BC6" w:rsidP="00486C27">
      <w:pPr>
        <w:spacing w:line="360" w:lineRule="auto"/>
        <w:ind w:firstLineChars="400" w:firstLine="1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2.海东市公共资源</w:t>
      </w:r>
      <w:r w:rsidR="00B838C2">
        <w:rPr>
          <w:rFonts w:ascii="仿宋_GB2312" w:eastAsia="仿宋_GB2312" w:hAnsi="仿宋_GB2312" w:cs="仿宋_GB2312" w:hint="eastAsia"/>
          <w:sz w:val="32"/>
          <w:szCs w:val="32"/>
        </w:rPr>
        <w:t>交易进场交易情况统计表；</w:t>
      </w:r>
    </w:p>
    <w:tbl>
      <w:tblPr>
        <w:tblpPr w:leftFromText="180" w:rightFromText="180" w:vertAnchor="page" w:horzAnchor="page" w:tblpX="1329" w:tblpY="1654"/>
        <w:tblOverlap w:val="never"/>
        <w:tblW w:w="100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1"/>
        <w:gridCol w:w="1960"/>
        <w:gridCol w:w="1663"/>
        <w:gridCol w:w="807"/>
        <w:gridCol w:w="922"/>
        <w:gridCol w:w="1499"/>
        <w:gridCol w:w="857"/>
        <w:gridCol w:w="1137"/>
        <w:gridCol w:w="749"/>
      </w:tblGrid>
      <w:tr w:rsidR="00486C27" w:rsidTr="00486C27">
        <w:trPr>
          <w:trHeight w:val="999"/>
        </w:trPr>
        <w:tc>
          <w:tcPr>
            <w:tcW w:w="10065" w:type="dxa"/>
            <w:gridSpan w:val="9"/>
            <w:tcBorders>
              <w:bottom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rPr>
                <w:rFonts w:ascii="方正小标宋简体" w:eastAsia="方正小标宋简体" w:hint="eastAsia"/>
                <w:sz w:val="36"/>
                <w:szCs w:val="36"/>
              </w:rPr>
            </w:pPr>
            <w:r w:rsidRPr="00486C27">
              <w:rPr>
                <w:rFonts w:ascii="方正小标宋简体" w:eastAsia="方正小标宋简体" w:hint="eastAsia"/>
                <w:sz w:val="36"/>
                <w:szCs w:val="36"/>
              </w:rPr>
              <w:lastRenderedPageBreak/>
              <w:t>附件1：</w:t>
            </w:r>
          </w:p>
          <w:p w:rsidR="00486C27" w:rsidRPr="00486C27" w:rsidRDefault="00486C27" w:rsidP="00486C27">
            <w:pPr>
              <w:spacing w:line="360" w:lineRule="exact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486C27">
              <w:rPr>
                <w:rFonts w:ascii="方正小标宋简体" w:eastAsia="方正小标宋简体" w:hint="eastAsia"/>
                <w:sz w:val="36"/>
                <w:szCs w:val="36"/>
              </w:rPr>
              <w:t>海东市行政服务和公共资源交易中心</w:t>
            </w:r>
          </w:p>
          <w:p w:rsidR="00486C27" w:rsidRDefault="00486C27" w:rsidP="00486C27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 w:rsidRPr="00486C27">
              <w:rPr>
                <w:rFonts w:ascii="方正小标宋简体" w:eastAsia="方正小标宋简体" w:hint="eastAsia"/>
                <w:sz w:val="36"/>
                <w:szCs w:val="36"/>
              </w:rPr>
              <w:t>12</w:t>
            </w:r>
            <w:r w:rsidRPr="00486C27">
              <w:rPr>
                <w:rFonts w:ascii="方正小标宋简体" w:eastAsia="方正小标宋简体" w:hint="eastAsia"/>
                <w:sz w:val="36"/>
                <w:szCs w:val="36"/>
              </w:rPr>
              <w:t>月份办件情况统计表</w:t>
            </w:r>
          </w:p>
        </w:tc>
      </w:tr>
      <w:tr w:rsidR="00486C27" w:rsidRPr="00486C27" w:rsidTr="00486C27">
        <w:trPr>
          <w:trHeight w:val="836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单位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受理行政</w:t>
            </w: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br/>
              <w:t>许可事项（件）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办结（件）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办结率（%）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受理公共服务事项（件）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办结（件）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办结率（%）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备注</w:t>
            </w:r>
          </w:p>
        </w:tc>
      </w:tr>
      <w:tr w:rsidR="00486C27" w:rsidRPr="00486C27" w:rsidTr="00486C27">
        <w:trPr>
          <w:trHeight w:val="421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税务局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4222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4222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100%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6C27" w:rsidRPr="00486C27" w:rsidTr="00486C27">
        <w:trPr>
          <w:trHeight w:val="421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公积金中心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978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978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100%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6C27" w:rsidRPr="00486C27" w:rsidTr="00486C27">
        <w:trPr>
          <w:trHeight w:val="40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不动产交易登记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544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504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92.65%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6C27" w:rsidRPr="00486C27" w:rsidTr="00486C27">
        <w:trPr>
          <w:trHeight w:val="40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公安局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100%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336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336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100%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6C27" w:rsidRPr="00486C27" w:rsidTr="00486C27">
        <w:trPr>
          <w:trHeight w:val="438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社保局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169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169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100%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6C27" w:rsidRPr="00486C27" w:rsidTr="00486C27">
        <w:trPr>
          <w:trHeight w:val="40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市场监管局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73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73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100%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6C27" w:rsidRPr="00486C27" w:rsidTr="00486C27">
        <w:trPr>
          <w:trHeight w:val="395"/>
        </w:trPr>
        <w:tc>
          <w:tcPr>
            <w:tcW w:w="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生态环境局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11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100%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6C27" w:rsidRPr="00486C27" w:rsidTr="00486C27">
        <w:trPr>
          <w:trHeight w:val="420"/>
        </w:trPr>
        <w:tc>
          <w:tcPr>
            <w:tcW w:w="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发展改革委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100%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6C27" w:rsidRPr="00486C27" w:rsidTr="00486C27">
        <w:trPr>
          <w:trHeight w:val="43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交通运输局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100%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6C27" w:rsidRPr="00486C27" w:rsidTr="00486C27">
        <w:trPr>
          <w:trHeight w:val="40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工信局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100%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6C27" w:rsidRPr="00486C27" w:rsidTr="00486C27">
        <w:trPr>
          <w:trHeight w:val="44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11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林草局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100%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6C27" w:rsidRPr="00486C27" w:rsidTr="00486C27">
        <w:trPr>
          <w:trHeight w:val="44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12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地震局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100%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6C27" w:rsidRPr="00486C27" w:rsidTr="00486C27">
        <w:trPr>
          <w:trHeight w:val="45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13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自然资源规划局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6C27" w:rsidRPr="00486C27" w:rsidTr="00486C27">
        <w:trPr>
          <w:trHeight w:val="46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14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住房建设局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6C27" w:rsidRPr="00486C27" w:rsidTr="00486C27">
        <w:trPr>
          <w:trHeight w:val="41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应急管理局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6C27" w:rsidRPr="00486C27" w:rsidTr="00486C27">
        <w:trPr>
          <w:trHeight w:val="35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16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文体旅游广电局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6C27" w:rsidRPr="00486C27" w:rsidTr="00486C27">
        <w:trPr>
          <w:trHeight w:val="42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17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卫生健康委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6C27" w:rsidRPr="00486C27" w:rsidTr="00486C27">
        <w:trPr>
          <w:trHeight w:val="35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18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民政局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6C27" w:rsidRPr="00486C27" w:rsidTr="00486C27">
        <w:trPr>
          <w:trHeight w:val="489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19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商务局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6C27" w:rsidRPr="00486C27" w:rsidTr="00486C27">
        <w:trPr>
          <w:trHeight w:val="52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水务局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6C27" w:rsidRPr="00486C27" w:rsidTr="00486C27">
        <w:trPr>
          <w:trHeight w:val="52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合计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88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113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100%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6249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6209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6C27">
              <w:rPr>
                <w:rFonts w:ascii="仿宋" w:eastAsia="仿宋" w:hAnsi="仿宋" w:cs="仿宋" w:hint="eastAsia"/>
                <w:sz w:val="24"/>
                <w:szCs w:val="24"/>
              </w:rPr>
              <w:t>99.36%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7" w:rsidRPr="00486C27" w:rsidRDefault="00486C27" w:rsidP="00486C2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486C27" w:rsidRPr="00486C27" w:rsidRDefault="00486C27" w:rsidP="00486C27">
      <w:pPr>
        <w:spacing w:line="360" w:lineRule="exact"/>
        <w:rPr>
          <w:rFonts w:ascii="黑体" w:eastAsia="黑体" w:hint="eastAsia"/>
          <w:color w:val="000000"/>
          <w:kern w:val="0"/>
          <w:sz w:val="32"/>
          <w:szCs w:val="32"/>
        </w:rPr>
      </w:pPr>
    </w:p>
    <w:p w:rsidR="00486C27" w:rsidRDefault="00486C27" w:rsidP="00B50BC6">
      <w:pPr>
        <w:spacing w:line="360" w:lineRule="exact"/>
        <w:jc w:val="left"/>
        <w:rPr>
          <w:rFonts w:ascii="仿宋" w:eastAsia="仿宋" w:hAnsi="仿宋" w:cs="仿宋" w:hint="eastAsia"/>
          <w:b/>
          <w:sz w:val="28"/>
          <w:szCs w:val="28"/>
        </w:rPr>
      </w:pPr>
    </w:p>
    <w:p w:rsidR="00486C27" w:rsidRDefault="00486C27" w:rsidP="00486C27">
      <w:pPr>
        <w:spacing w:line="360" w:lineRule="exact"/>
        <w:rPr>
          <w:rFonts w:ascii="方正小标宋简体" w:eastAsia="方正小标宋简体" w:hint="eastAsia"/>
          <w:sz w:val="36"/>
          <w:szCs w:val="36"/>
        </w:rPr>
      </w:pPr>
    </w:p>
    <w:p w:rsidR="00486C27" w:rsidRDefault="00486C27" w:rsidP="00486C27">
      <w:pPr>
        <w:spacing w:line="360" w:lineRule="exact"/>
        <w:rPr>
          <w:rFonts w:ascii="方正小标宋简体" w:eastAsia="方正小标宋简体" w:hint="eastAsia"/>
          <w:sz w:val="36"/>
          <w:szCs w:val="36"/>
        </w:rPr>
      </w:pPr>
    </w:p>
    <w:p w:rsidR="00486C27" w:rsidRDefault="00486C27" w:rsidP="00486C27">
      <w:pPr>
        <w:spacing w:line="360" w:lineRule="exact"/>
        <w:rPr>
          <w:rFonts w:ascii="方正小标宋简体" w:eastAsia="方正小标宋简体" w:hint="eastAsia"/>
          <w:sz w:val="36"/>
          <w:szCs w:val="36"/>
        </w:rPr>
      </w:pPr>
    </w:p>
    <w:p w:rsidR="00486C27" w:rsidRDefault="00486C27" w:rsidP="00486C27">
      <w:pPr>
        <w:spacing w:line="360" w:lineRule="exact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附件2：</w:t>
      </w:r>
    </w:p>
    <w:p w:rsidR="00486C27" w:rsidRDefault="00486C27" w:rsidP="00486C27">
      <w:pPr>
        <w:spacing w:line="3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公共资源进场交易情况统计表</w:t>
      </w:r>
    </w:p>
    <w:p w:rsidR="00486C27" w:rsidRDefault="00486C27" w:rsidP="00486C27">
      <w:pPr>
        <w:spacing w:line="360" w:lineRule="exact"/>
        <w:jc w:val="center"/>
        <w:rPr>
          <w:rFonts w:eastAsia="仿宋_GB2312" w:hint="eastAsia"/>
          <w:b/>
          <w:sz w:val="32"/>
          <w:szCs w:val="32"/>
        </w:rPr>
      </w:pPr>
    </w:p>
    <w:p w:rsidR="00B50BC6" w:rsidRPr="00486C27" w:rsidRDefault="00486C27" w:rsidP="00486C27">
      <w:pPr>
        <w:spacing w:line="360" w:lineRule="exact"/>
        <w:jc w:val="center"/>
        <w:rPr>
          <w:rFonts w:eastAsia="仿宋_GB2312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单位名称：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海东市政务服务监督管理局       </w:t>
      </w:r>
      <w:r>
        <w:rPr>
          <w:rFonts w:ascii="仿宋" w:eastAsia="仿宋" w:hAnsi="仿宋" w:cs="仿宋" w:hint="eastAsia"/>
          <w:b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2020年1月2日 </w:t>
      </w:r>
      <w:r>
        <w:rPr>
          <w:rFonts w:ascii="仿宋" w:eastAsia="仿宋" w:hAnsi="仿宋" w:cs="仿宋" w:hint="eastAsia"/>
          <w:b/>
          <w:sz w:val="28"/>
          <w:szCs w:val="28"/>
        </w:rPr>
        <w:t xml:space="preserve">           </w:t>
      </w: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6"/>
        <w:gridCol w:w="2745"/>
        <w:gridCol w:w="2475"/>
        <w:gridCol w:w="2319"/>
        <w:gridCol w:w="1275"/>
      </w:tblGrid>
      <w:tr w:rsidR="00B50BC6" w:rsidTr="005E2DAE">
        <w:trPr>
          <w:trHeight w:val="1166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交易类型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交易项目数（个）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交易金额（亿元）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  注</w:t>
            </w:r>
          </w:p>
        </w:tc>
      </w:tr>
      <w:tr w:rsidR="00B50BC6" w:rsidTr="005E2DAE">
        <w:trPr>
          <w:trHeight w:val="1166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水利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2.5456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50BC6" w:rsidTr="005E2DAE">
        <w:trPr>
          <w:trHeight w:val="1166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房屋建筑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2.4538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50BC6" w:rsidTr="005E2DAE">
        <w:trPr>
          <w:trHeight w:val="1166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市政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0.1729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50BC6" w:rsidTr="005E2DAE">
        <w:trPr>
          <w:trHeight w:val="986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ind w:firstLineChars="400" w:firstLine="11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能源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50BC6" w:rsidTr="005E2DAE">
        <w:trPr>
          <w:trHeight w:val="986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ind w:firstLineChars="400" w:firstLine="11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公路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50BC6" w:rsidTr="005E2DAE">
        <w:trPr>
          <w:trHeight w:val="986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ind w:firstLineChars="400" w:firstLine="11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水运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50BC6" w:rsidTr="005E2DAE">
        <w:trPr>
          <w:trHeight w:val="986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7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ind w:firstLineChars="400" w:firstLine="11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0.8599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50BC6" w:rsidTr="005E2DAE">
        <w:trPr>
          <w:trHeight w:val="986"/>
          <w:jc w:val="center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138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6.0321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C6" w:rsidRDefault="00B50BC6" w:rsidP="00B50BC6">
            <w:pPr>
              <w:spacing w:line="3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</w:tbl>
    <w:p w:rsidR="00C31AA3" w:rsidRDefault="0085406B" w:rsidP="00B50BC6">
      <w:pPr>
        <w:spacing w:line="360" w:lineRule="exact"/>
      </w:pPr>
      <w:r>
        <w:rPr>
          <w:rFonts w:hint="eastAsia"/>
        </w:rPr>
        <w:t xml:space="preserve">                                </w:t>
      </w:r>
    </w:p>
    <w:sectPr w:rsidR="00C31AA3" w:rsidSect="00C31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750" w:rsidRDefault="00D20750" w:rsidP="003A6011">
      <w:r>
        <w:separator/>
      </w:r>
    </w:p>
  </w:endnote>
  <w:endnote w:type="continuationSeparator" w:id="0">
    <w:p w:rsidR="00D20750" w:rsidRDefault="00D20750" w:rsidP="003A6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750" w:rsidRDefault="00D20750" w:rsidP="003A6011">
      <w:r>
        <w:separator/>
      </w:r>
    </w:p>
  </w:footnote>
  <w:footnote w:type="continuationSeparator" w:id="0">
    <w:p w:rsidR="00D20750" w:rsidRDefault="00D20750" w:rsidP="003A60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6011"/>
    <w:rsid w:val="00060EF2"/>
    <w:rsid w:val="0011539A"/>
    <w:rsid w:val="001445FA"/>
    <w:rsid w:val="002959AF"/>
    <w:rsid w:val="003A6011"/>
    <w:rsid w:val="00486C27"/>
    <w:rsid w:val="005372A2"/>
    <w:rsid w:val="007C0FD1"/>
    <w:rsid w:val="0082404D"/>
    <w:rsid w:val="0085406B"/>
    <w:rsid w:val="008C4516"/>
    <w:rsid w:val="009A7434"/>
    <w:rsid w:val="00A57B39"/>
    <w:rsid w:val="00B50BC6"/>
    <w:rsid w:val="00B838C2"/>
    <w:rsid w:val="00C31AA3"/>
    <w:rsid w:val="00CB4510"/>
    <w:rsid w:val="00D20750"/>
    <w:rsid w:val="00D46F35"/>
    <w:rsid w:val="00E615ED"/>
    <w:rsid w:val="00E62657"/>
    <w:rsid w:val="00EF0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A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6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60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60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60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99853">
              <w:marLeft w:val="0"/>
              <w:marRight w:val="0"/>
              <w:marTop w:val="0"/>
              <w:marBottom w:val="0"/>
              <w:divBdr>
                <w:top w:val="single" w:sz="6" w:space="31" w:color="E8E8E8"/>
                <w:left w:val="single" w:sz="6" w:space="31" w:color="E8E8E8"/>
                <w:bottom w:val="single" w:sz="6" w:space="20" w:color="E8E8E8"/>
                <w:right w:val="single" w:sz="6" w:space="31" w:color="E8E8E8"/>
              </w:divBdr>
              <w:divsChild>
                <w:div w:id="63206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2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8167">
              <w:marLeft w:val="0"/>
              <w:marRight w:val="0"/>
              <w:marTop w:val="0"/>
              <w:marBottom w:val="0"/>
              <w:divBdr>
                <w:top w:val="single" w:sz="6" w:space="31" w:color="E8E8E8"/>
                <w:left w:val="single" w:sz="6" w:space="31" w:color="E8E8E8"/>
                <w:bottom w:val="single" w:sz="6" w:space="20" w:color="E8E8E8"/>
                <w:right w:val="single" w:sz="6" w:space="31" w:color="E8E8E8"/>
              </w:divBdr>
              <w:divsChild>
                <w:div w:id="192375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lenovd</dc:creator>
  <cp:keywords/>
  <dc:description/>
  <cp:lastModifiedBy>lvneve</cp:lastModifiedBy>
  <cp:revision>19</cp:revision>
  <dcterms:created xsi:type="dcterms:W3CDTF">2020-02-12T02:39:00Z</dcterms:created>
  <dcterms:modified xsi:type="dcterms:W3CDTF">2020-02-12T06:54:00Z</dcterms:modified>
</cp:coreProperties>
</file>