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政府采购需求管理办法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财库〔2021〕22号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shd w:val="clear" w:fill="FFFFFF"/>
        </w:rPr>
        <w:t>第一章　总</w:t>
      </w:r>
      <w:r>
        <w:rPr>
          <w:rFonts w:hint="eastAsia" w:ascii="微软雅黑" w:hAnsi="微软雅黑" w:eastAsia="微软雅黑" w:cs="微软雅黑"/>
          <w:b/>
          <w:bCs/>
          <w:i w:val="0"/>
          <w:iCs w:val="0"/>
          <w:caps w:val="0"/>
          <w:color w:val="333333"/>
          <w:spacing w:val="0"/>
          <w:sz w:val="28"/>
          <w:szCs w:val="28"/>
          <w:shd w:val="clear" w:fill="FFFFFF"/>
          <w:lang w:val="en-US" w:eastAsia="zh-CN"/>
        </w:rPr>
        <w:t xml:space="preserve"> </w:t>
      </w:r>
      <w:r>
        <w:rPr>
          <w:rFonts w:hint="eastAsia" w:ascii="微软雅黑" w:hAnsi="微软雅黑" w:eastAsia="微软雅黑" w:cs="微软雅黑"/>
          <w:b/>
          <w:bCs/>
          <w:i w:val="0"/>
          <w:iCs w:val="0"/>
          <w:caps w:val="0"/>
          <w:color w:val="333333"/>
          <w:spacing w:val="0"/>
          <w:sz w:val="28"/>
          <w:szCs w:val="28"/>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第一条　为加强政府采购需求管理，实现政府采购项目绩效目标，根据《中华人民共和国政府采购法》和《中华人民共和国政府采购法实施条例》等有关法律法规，制定本办法。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第二条　政府采购货物、工程和服务项目的需求管理适用本办法。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第三条　本办法所称政府采购需求管理，是指采购人组织确定采购需求和编制采购实施计划，并实施相关风险控制管理的活动。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第四条　采购需求管理应当遵循科学合理、厉行节约、规范高效、权责清晰的原则。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8"/>
          <w:szCs w:val="28"/>
          <w:shd w:val="clear" w:fill="FFFFFF"/>
        </w:rPr>
        <w:t>第五条　采购人对采购需求管理负有主体责任，按照本办法的规定开展采购需求管理各项工作，对采购需求和采购实施计划的合法性、合规性、合理性负责。主管预算单位负责指导本部门采购需求管理工作。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28"/>
          <w:szCs w:val="28"/>
          <w:shd w:val="clear" w:fill="FFFFFF"/>
        </w:rPr>
        <w:t>第二章　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第六条　本办法所称采购需求，是指采购人为实现项目目标，拟采购的标的及其需要满足的技术、商务要求。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技术要求是指对采购标的的功能和质量要求，包括性能、材料、结构、外观、安全，或者服务内容和标准等。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商务要求是指取得采购标的的时间、地点、财务和服务要求，包括交付（实施）的时间（期限）和地点（范围），付款条件（进度和方式），包装和运输，售后服务，保险等。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第七条　采购需求应当符合法律法规、政府采购政策和国家有关规定，符合国家强制性标准，遵循预算、资产和财务等相关管理制度规定，符合采购项目特点和实际需要。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采购需求应当依据部门预算（工程项目概预算）确定。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第八条　确定采购需求应当明确实现项目目标的所有技术、商务要求，功能和质量指标的设置要充分考虑可能影响供应商报价和项目实施风险的因素。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第九条　采购需求应当清楚明了、表述规范、含义准确。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采购需求可以直接引用相关国家标准、行业标准、地方标准等标准、规范，也可以根据项目目标提出更高的技术要求。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第十条　采购人可以在确定采购需求前，通过咨询、论证、问卷调查等方式开展需求调查，了解相关产业发展、市场供给、同类采购项目历史成交信息，可能涉及的运行维护、升级更新、备品备件、耗材等后续采购，以及其他相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面向市场主体开展需求调查时，选择的调查对象一般不少于3个，并应当具有代表性。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第十一条　对于下列采购项目，应当开展需求调查：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（一）1000万元以上的货物、服务采购项目，3000万元以上的工程采购项目；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（二）涉及公共利益、社会关注度较高的采购项目，包括政府向社会公众提供的公共服务项目等；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（三）技术复杂、专业性较强的项目，包括需定制开发的信息化建设项目、采购进口产品的项目等；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（四）主管预算单位或者采购人认为需要开展需求调查的其他采购项目。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编制采购需求前一年内，采购人已就相关采购标的开展过需求调查的可以不再重复开展。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按照法律法规的规定，对采购项目开展可行性研究等前期工作，已包含本办法规定的需求调查内容的，可以不再重复调查；对在可行性研究等前期工作中未涉及的部分，应当按照本办法的规定开展需求调查。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28"/>
          <w:szCs w:val="28"/>
          <w:shd w:val="clear" w:fill="FFFFFF"/>
        </w:rPr>
        <w:t>第三章　采购实施计划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第十二条　本办法所称采购实施计划，是指采购人围绕实现采购需求，对合同的订立和管理所做的安排。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采购实施计划根据法律法规、政府采购政策和国家有关规定，结合采购需求的特点确定。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第十三条　采购实施计划主要包括以下内容：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（一）合同订立安排，包括采购项目预（概）算、最高限价，开展采购活动的时间安排，采购组织形式和委托代理安排，采购包划分与合同分包，供应商资格条件，采购方式、竞争范围和评审规则等。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（二）合同管理安排，包括合同类型、定价方式、合同文本的主要条款、履约验收方案、风险管控措施等。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第十四条　采购人应当通过确定供应商资格条件、设定评审规则等措施，落实支持创新、绿色发展、中小企业发展等政府采购政策功能。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第十五条　采购人要根据采购项目实施的要求，充分考虑采购活动所需时间和可能影响采购活动进行的因素，合理安排采购活动实施时间。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第十六条　采购人采购纳入政府集中采购目录的项目，必须委托集中采购机构采购。政府集中采购目录以外的项目可以自行采购，也可以自主选择委托集中采购机构，或者集中采购机构以外的采购代理机构采购。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第十七条　采购人要按照有利于采购项目实施的原则，明确采购包或者合同分包要求。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采购项目划分采购包的，要分别确定每个采购包的采购方式、竞争范围、评审规则和合同类型、合同文本、定价方式等相关合同订立、管理安排。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第十八条　根据采购需求特点提出的供应商资格条件，要与采购标的的功能、质量和供应商履约能力直接相关，且属于履行合同必需的条件，包括特定的专业资格或者技术资格、设备设施、业绩情况、专业人才及其管理能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业绩情况作为资格条件时，要求供应商提供的同类业务合同一般不超过2个，并明确同类业务的具体范围。涉及政府采购政策支持的创新产品采购的，不得提出同类业务合同、生产台数、使用时长等业绩要求。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第十九条　采购方式、评审方法和定价方式的选择应当符合法定适用情形和采购需求特点，其中，达到公开招标数额标准，因特殊情况需要采用公开招标以外的采购方式的，应当依法获得批准。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采购需求客观、明确且规格、标准统一的采购项目，如通用设备、物业管理等，一般采用招标或者询价方式采购，以价格作为授予合同的主要考虑因素，采用固定总价或者固定单价的定价方式。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需求客观、明确，且技术较复杂或者专业性较强的采购项目，如大型装备、咨询服务等，一般采用招标、谈判（磋商）方式采购，通过综合性评审选择性价比最优的产品，采用固定总价或者固定单价的定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不能完全确定客观指标，需由供应商提供设计方案、解决方案或者组织方案的采购项目，如首购订购、设计服务、政府和社会资本合作等，一般采用谈判（磋商）方式采购，综合考虑以单方案报价、多方案报价以及性价比要求等因素选择评审方法，并根据实现项目目标的要求，采取固定总价或者固定单价、成本补偿、绩效激励等单一或者组合定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第二十条　除法律法规规定可以在有限范围内竞争或者只能从唯一供应商处采购的情形外，一般采用公开方式邀请供应商参与政府采购活动。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第二十一条　采用综合性评审方法的，评审因素应当按照采购需求和与实现项目目标相关的其他因素确定。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采购项目涉及后续采购的，如大型装备等，要考虑兼容性要求。可以要求供应商报出后续供应的价格，以及后续采购的可替代性、相关产品和估价，作为评审时考虑的因素。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第二十二条　合同类型按照民法典规定的典型合同类别，结合采购标的的实际情况确定。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第二十三条　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项目涉及采购标的的知识产权归属、处理的，如订购、设计、定制开发的信息化建设项目等，应当约定知识产权的归属和处理方式。采购人可以根据项目特点划分合同履行阶段，明确分期考核要求和对应的付款进度安排。对于长期运行的项目，要充分考虑成本、收益以及可能出现的重大市场风险，在合同中约定成本补偿、风险分担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合同权利义务要围绕采购需求和合同履行设置。国务院有关部门依法制定了政府采购合同标准文本的，应当使用标准文本。属于本办法第十一条规定范围的采购项目，合同文本应当经过采购人聘请的法律顾问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第二十四条　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验收内容要包括每一项技术和商务要求的履约情况，验收标准要包括所有客观、量化指标。不能明确客观标准、涉及主观判断的，可以通过在采购人、使用人中开展问卷调查等方式，转化为客观、量化的验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履约验收方案应当在合同中约定。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第二十五条　对于本办法第十一条规定的采购项目，要研究采购过程和合同履行过程中的风险，判断风险发生的环节、可能性、影响程度和管控责任，提出有针对性的处置措施和替代方案。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过程和合同履行过程中的风险包括国家政策变化、实施环境变化、重大技术变化、预算项目调整、因质疑投诉影响采购进度、采购失败、不按规定签订或者履行合同、出现损害国家利益和社会公共利益情形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第二十六条　各级财政部门应当按照简便、必要的原则，明确报财政部门备案的采购实施计划具体内容，包括采购项目的类别、名称、采购标的、采购预算、采购数量（规模）、组织形式、采购方式、落实政府采购政策有关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28"/>
          <w:szCs w:val="28"/>
          <w:shd w:val="clear" w:fill="FFFFFF"/>
        </w:rPr>
        <w:t>第四章　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第二十七条　采购人应当将采购需求管理作为政府采购内控管理的重要内容，建立健全采购需求管理制度，加强对采购需求的形成和实现过程的内部控制和风险管理。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第二十八条　采购人可以自行组织确定采购需求和编制采购实施计划，也可以委托采购代理机构或者其他第三方机构开展。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第二十九条　采购人应当建立审查工作机制，在采购活动开始前，针对采购需求管理中的重点风险事项，对采购需求和采购实施计划进行审查，审查分为一般性审查和重点审查。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对于审查不通过的，应当修改采购需求和采购实施计划的内容并重新进行审查。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第三十条　一般性审查主要审查是否按照本办法规定的程序和内容确定采购需求、编制采购实施计划。审查内容包括，采购需求是否符合预算、资产、财务等管理制度规定；对采购方式、评审规则、合同类型、定价方式的选择是否说明适用理由；属于按规定需要报相关监管部门批准、核准的事项，是否作出相关安排；采购实施计划是否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第三十一条　重点审查是在一般性审查的基础上，进行以下审查：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一）非歧视性审查。主要审查是否指向特定供应商或者特定产品，包括资格条件设置是否合理，要求供应商提供超过2个同类业务合同的，是否具有合理性；技术要求是否指向特定的专利、商标、品牌、技术路线等；评审因素设置是否具有倾向性，将有关履约能力作为评审因素是否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二）竞争性审查。主要审查是否确保充分竞争，包括应当以公开方式邀请供应商的，是否依法采用公开竞争方式；采用单一来源采购方式的，是否符合法定情形；采购需求的内容是否完整、明确，是否考虑后续采购竞争性；评审方法、评审因素、价格权重等评审规则是否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（三）采购政策审查。主要审查进口产品的采购是否必要，是否落实支持创新、绿色发展、中小企业发展等政府采购政策要求。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四）履约风险审查。主要审查合同文本是否按规定由法律顾问审定，合同文本运用是否适当，是否围绕采购需求和合同履行设置权利义务，是否明确知识产权等方面的要求，履约验收方案是否完整、标准是否明确，风险处置措施和替代方案是否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（五）采购人或者主管预算单位认为应当审查的其他内容。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第三十二条　审查工作机制成员应当包括本部门、本单位的采购、财务、业务、监督等内部机构。采购人可以根据本单位实际情况，建立相关专家和第三方机构参与审查的工作机制。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参与确定采购需求和编制采购实施计划的专家和第三方机构不得参与审查。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第三十三条　一般性审查和重点审查的具体采购项目范围，由采购人根据实际情况确定。主管预算单位可以根据本部门实际情况，确定由主管预算单位统一组织重点审查的项目类别或者金额范围。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属于本办法第十一条规定范围的采购项目，应当开展重点审查。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第三十四条　采购需求和采购实施计划的调查、确定、编制、审查等工作应当形成书面记录并存档。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采购文件应当按照审核通过的采购需求和采购实施计划编制。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28"/>
          <w:szCs w:val="28"/>
          <w:shd w:val="clear" w:fill="FFFFFF"/>
        </w:rPr>
        <w:t>第五章　监督检查与法律责任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第三十五条　财政部门应当依法加强对政府采购需求管理的监督检查，将采购人需求管理作为政府采购活动监督检查的重要内容，不定期开展监督检查工作，采购人应当如实反映情况，提供有关材料。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第三十六条　在政府采购项目投诉、举报处理和监督检查过程中，发现采购人未按本办法规定建立采购需求管理内控制度、开展采购需求调查和审查工作的，由财政部门采取约谈、书面关注等方式责令采购人整改，并告知其主管预算单位。对情节严重或者拒不改正的，将有关线索移交纪检监察、审计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第三十七条　在政府采购项目投诉、举报处理和监督检查过程中，发现采购方式、评审规则、供应商资格条件等存在歧视性、限制性、不符合政府采购政策等问题的，依照《中华人民共和国政府采购法》等国家有关规定处理。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第三十八条　在政府采购项目投诉、举报处理和监督检查过程中，发现采购人存在无预算或者超预算采购、超标准采购、铺张浪费、未按规定编制政府采购实施计划等问题的，依照《中华人民共和国政府采购法》、《中华人民共和国预算法》、《财政违法行为处罚处分条例》、《党政机关厉行节约反对浪费条例》等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28"/>
          <w:szCs w:val="28"/>
          <w:shd w:val="clear" w:fill="FFFFFF"/>
        </w:rPr>
      </w:pPr>
      <w:r>
        <w:rPr>
          <w:rFonts w:hint="eastAsia" w:ascii="微软雅黑" w:hAnsi="微软雅黑" w:eastAsia="微软雅黑" w:cs="微软雅黑"/>
          <w:b/>
          <w:bCs/>
          <w:i w:val="0"/>
          <w:iCs w:val="0"/>
          <w:caps w:val="0"/>
          <w:color w:val="333333"/>
          <w:spacing w:val="0"/>
          <w:sz w:val="28"/>
          <w:szCs w:val="28"/>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第三十九条　采购项目涉及国家秘密的，按照涉密政府采购有关规定执行。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第四十条　因采购人不可预见的紧急情况实施采购的，可以适当简化相关管理要求。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第四十一条　由集中采购机构组织的批量集中采购和框架协议采购的需求管理，按照有关制度规定执行。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第四十二条　各省、自治区、直辖市财政部门可以根据本办法制定具体实施办法。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333333"/>
          <w:spacing w:val="0"/>
          <w:sz w:val="28"/>
          <w:szCs w:val="28"/>
          <w:shd w:val="clear" w:fill="FFFFFF"/>
        </w:rPr>
      </w:pPr>
      <w:r>
        <w:rPr>
          <w:rFonts w:hint="eastAsia" w:ascii="宋体" w:hAnsi="宋体" w:eastAsia="宋体" w:cs="宋体"/>
          <w:b w:val="0"/>
          <w:bCs w:val="0"/>
          <w:i w:val="0"/>
          <w:iCs w:val="0"/>
          <w:caps w:val="0"/>
          <w:color w:val="333333"/>
          <w:spacing w:val="0"/>
          <w:sz w:val="28"/>
          <w:szCs w:val="28"/>
          <w:shd w:val="clear" w:fill="FFFFFF"/>
        </w:rPr>
        <w:t>第四十三条　本办法所称主管预算单位是指负有编制部门预算职责，向本级财政部门申报预算的国家机关、事业单位和团体组织。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pPr>
      <w:r>
        <w:rPr>
          <w:rFonts w:hint="eastAsia" w:ascii="宋体" w:hAnsi="宋体" w:eastAsia="宋体" w:cs="宋体"/>
          <w:b w:val="0"/>
          <w:bCs w:val="0"/>
          <w:i w:val="0"/>
          <w:iCs w:val="0"/>
          <w:caps w:val="0"/>
          <w:color w:val="333333"/>
          <w:spacing w:val="0"/>
          <w:sz w:val="28"/>
          <w:szCs w:val="28"/>
          <w:shd w:val="clear" w:fill="FFFFFF"/>
        </w:rPr>
        <w:t>第四十四条　本办法自2021年7月1日起施行。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94905D1"/>
    <w:rsid w:val="094905D1"/>
    <w:rsid w:val="3C21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2023-03-21T02:05:00Z</dcterms:created>
  <dc:creator>WPS_1505371123</dc:creator>
  <cp:lastModifiedBy>WPS_1505371123</cp:lastModifiedBy>
  <dcterms:modified xsi:type="dcterms:W3CDTF">2023-08-01T07:13:04Z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91A303418EE64FE698B1E9C4E50C8B31</vt:lpwstr>
  </property>
</Properties>
</file>