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</w:t>
      </w:r>
    </w:p>
    <w:p>
      <w:pPr>
        <w:jc w:val="center"/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  <w:lang w:val="en-US" w:eastAsia="zh-CN"/>
        </w:rPr>
        <w:t>青海省公共资源交易项目跨地区交易申请表</w:t>
      </w:r>
    </w:p>
    <w:tbl>
      <w:tblPr>
        <w:tblStyle w:val="3"/>
        <w:tblW w:w="8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649"/>
        <w:gridCol w:w="6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44" w:hRule="atLeast"/>
        </w:trPr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招标人名称</w:t>
            </w:r>
          </w:p>
        </w:tc>
        <w:tc>
          <w:tcPr>
            <w:tcW w:w="6291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  <w:p>
            <w:pPr>
              <w:ind w:firstLine="3600" w:firstLineChars="12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（盖章）</w:t>
            </w:r>
          </w:p>
          <w:p>
            <w:pPr>
              <w:ind w:firstLine="3300" w:firstLineChars="110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02" w:hRule="atLeast"/>
        </w:trPr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代理机构名称</w:t>
            </w:r>
          </w:p>
        </w:tc>
        <w:tc>
          <w:tcPr>
            <w:tcW w:w="6291" w:type="dxa"/>
          </w:tcPr>
          <w:p>
            <w:pPr>
              <w:ind w:firstLine="3600" w:firstLineChars="12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（盖章）</w:t>
            </w:r>
          </w:p>
          <w:p>
            <w:pPr>
              <w:ind w:firstLine="3300" w:firstLineChars="110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5" w:hRule="atLeast"/>
        </w:trPr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291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0" w:hRule="atLeast"/>
        </w:trPr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应进入公共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资源交易中心</w:t>
            </w:r>
          </w:p>
        </w:tc>
        <w:tc>
          <w:tcPr>
            <w:tcW w:w="6291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310" w:hRule="atLeast"/>
        </w:trPr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拟跨地区进入公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共资源交易中心</w:t>
            </w:r>
          </w:p>
        </w:tc>
        <w:tc>
          <w:tcPr>
            <w:tcW w:w="6291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35" w:hRule="atLeast"/>
        </w:trPr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拟跨地区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交易的原因</w:t>
            </w:r>
          </w:p>
        </w:tc>
        <w:tc>
          <w:tcPr>
            <w:tcW w:w="6291" w:type="dxa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30" w:hRule="atLeast"/>
        </w:trPr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项目所在地公共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资源交易中心意见</w:t>
            </w:r>
          </w:p>
        </w:tc>
        <w:tc>
          <w:tcPr>
            <w:tcW w:w="6291" w:type="dxa"/>
          </w:tcPr>
          <w:p>
            <w:pPr>
              <w:ind w:firstLine="3614" w:firstLineChars="120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firstLine="3600" w:firstLineChars="12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（盖章或签字）</w:t>
            </w:r>
          </w:p>
          <w:p>
            <w:pPr>
              <w:ind w:firstLine="3600" w:firstLineChars="120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578" w:hRule="atLeast"/>
        </w:trPr>
        <w:tc>
          <w:tcPr>
            <w:tcW w:w="2649" w:type="dxa"/>
            <w:vAlign w:val="center"/>
          </w:tcPr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拟跨地区进入公</w:t>
            </w:r>
          </w:p>
          <w:p>
            <w:pPr>
              <w:jc w:val="center"/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32"/>
                <w:szCs w:val="32"/>
                <w:vertAlign w:val="baseline"/>
                <w:lang w:val="en-US" w:eastAsia="zh-CN"/>
              </w:rPr>
              <w:t>共资源交易中心</w:t>
            </w:r>
          </w:p>
        </w:tc>
        <w:tc>
          <w:tcPr>
            <w:tcW w:w="6291" w:type="dxa"/>
          </w:tcPr>
          <w:p>
            <w:pPr>
              <w:ind w:firstLine="3614" w:firstLineChars="1200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  <w:p>
            <w:pPr>
              <w:ind w:firstLine="3600" w:firstLineChars="1200"/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（盖章或签字）</w:t>
            </w:r>
          </w:p>
          <w:p>
            <w:pPr>
              <w:ind w:firstLine="3600" w:firstLineChars="1200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年    月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方正行楷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42836"/>
    <w:rsid w:val="6C74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2022-03-31T03:08:00Z</dcterms:created>
  <dc:creator>可乐10.26</dc:creator>
  <cp:lastModifiedBy>可乐10.26</cp:lastModifiedBy>
  <dcterms:modified xsi:type="dcterms:W3CDTF">2022-03-31T03:20:14Z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60DB9BB8FF224F4E895BBCD7938C08DA</vt:lpwstr>
  </property>
</Properties>
</file>